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1" w:rsidRDefault="00555561" w:rsidP="00555561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61" w:rsidRDefault="00555561" w:rsidP="00555561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555561" w:rsidRDefault="0055556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ета распространяется </w:t>
      </w:r>
      <w:r w:rsidR="00246A44">
        <w:rPr>
          <w:b/>
          <w:bCs/>
          <w:color w:val="454EF5"/>
          <w:spacing w:val="-2"/>
          <w:w w:val="83"/>
          <w:sz w:val="24"/>
          <w:szCs w:val="24"/>
        </w:rPr>
        <w:t>бесплатно 8</w:t>
      </w:r>
      <w:r w:rsidR="005D3546">
        <w:rPr>
          <w:b/>
          <w:bCs/>
          <w:color w:val="454EF5"/>
          <w:spacing w:val="-2"/>
          <w:w w:val="83"/>
          <w:sz w:val="24"/>
          <w:szCs w:val="24"/>
        </w:rPr>
        <w:t xml:space="preserve"> (15</w:t>
      </w:r>
      <w:r w:rsidR="00246A44">
        <w:rPr>
          <w:b/>
          <w:bCs/>
          <w:color w:val="454EF5"/>
          <w:spacing w:val="-2"/>
          <w:w w:val="83"/>
          <w:sz w:val="24"/>
          <w:szCs w:val="24"/>
        </w:rPr>
        <w:t>7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                           </w:t>
      </w:r>
      <w:r w:rsidR="00246A44">
        <w:rPr>
          <w:b/>
          <w:bCs/>
          <w:color w:val="454EF5"/>
          <w:spacing w:val="-2"/>
          <w:w w:val="83"/>
          <w:sz w:val="24"/>
          <w:szCs w:val="24"/>
        </w:rPr>
        <w:t>15.08</w:t>
      </w:r>
      <w:r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6B00D1" w:rsidRDefault="006B00D1" w:rsidP="006B00D1">
      <w:pPr>
        <w:pStyle w:val="a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Всероссийский открытый урок по «Основам безопасности жизнедеятельности»</w:t>
      </w:r>
    </w:p>
    <w:p w:rsidR="006B00D1" w:rsidRDefault="006B00D1" w:rsidP="006B00D1">
      <w:pPr>
        <w:pStyle w:val="ab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57785</wp:posOffset>
            </wp:positionV>
            <wp:extent cx="1885950" cy="1847850"/>
            <wp:effectExtent l="19050" t="0" r="0" b="0"/>
            <wp:wrapSquare wrapText="bothSides"/>
            <wp:docPr id="2" name="Рисунок 1" descr="IMG_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Инструктор по противопожарной профилактике ПЧ-222 Елена Геннадьевна провела Всероссийский открытый урок по «Основам безопасности жизнедеятельности», в связи с 370-летием пожарной охраны России с учениками МБОУ «Восточенская СОШ». </w:t>
      </w:r>
    </w:p>
    <w:p w:rsidR="006B00D1" w:rsidRDefault="006B00D1" w:rsidP="006B00D1">
      <w:pPr>
        <w:pStyle w:val="ab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906780</wp:posOffset>
            </wp:positionV>
            <wp:extent cx="2314575" cy="1733550"/>
            <wp:effectExtent l="19050" t="0" r="9525" b="0"/>
            <wp:wrapSquare wrapText="bothSides"/>
            <wp:docPr id="3" name="Рисунок 2" descr="IMG_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На занятии Елена Геннадьевна показала ребятам видеофильм, где наглядно видно, как формировалась пожарная охрана, какими методами и способами люди тушили пожары до появления современной пожарной техники, ребята более подробно познакомились с профессией пожарного. </w:t>
      </w:r>
    </w:p>
    <w:p w:rsidR="006B00D1" w:rsidRDefault="006B00D1" w:rsidP="006B00D1">
      <w:pPr>
        <w:pStyle w:val="a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конце занятия инструктор раздала каждому ученику тест «Огонь-друг или огонь-враг?», где ребята самостоятельно отвечали на вопросы, затем подсчитывали баллы и делали вывод, смогут ли они справиться с огнем и, правильно ли будут действовать во время пожара. </w:t>
      </w:r>
    </w:p>
    <w:p w:rsidR="006B00D1" w:rsidRDefault="006B00D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КРАСНОЯРСКИЙ КРАЙ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ВОСТОЧЕНСКИЙ СЕЛЬСКИЙ СОВЕТ ДЕПУТАТОВ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КРАСНОТУРАНСКОГО РАЙОНА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98C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12.08.2019        </w:t>
      </w:r>
      <w:r w:rsidRPr="0014498C">
        <w:rPr>
          <w:rFonts w:ascii="Times New Roman" w:hAnsi="Times New Roman" w:cs="Times New Roman"/>
          <w:sz w:val="18"/>
          <w:szCs w:val="18"/>
        </w:rPr>
        <w:tab/>
      </w:r>
      <w:r w:rsidRPr="0014498C">
        <w:rPr>
          <w:rFonts w:ascii="Times New Roman" w:hAnsi="Times New Roman" w:cs="Times New Roman"/>
          <w:sz w:val="18"/>
          <w:szCs w:val="18"/>
        </w:rPr>
        <w:tab/>
        <w:t xml:space="preserve">     с. Восточное          </w:t>
      </w:r>
      <w:r w:rsidRPr="0014498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14498C">
        <w:rPr>
          <w:rFonts w:ascii="Times New Roman" w:hAnsi="Times New Roman" w:cs="Times New Roman"/>
          <w:sz w:val="18"/>
          <w:szCs w:val="18"/>
        </w:rPr>
        <w:tab/>
        <w:t xml:space="preserve">        №  64-130-р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4498C">
        <w:rPr>
          <w:rFonts w:ascii="Times New Roman" w:hAnsi="Times New Roman" w:cs="Times New Roman"/>
          <w:b/>
          <w:sz w:val="18"/>
          <w:szCs w:val="18"/>
        </w:rPr>
        <w:t>О внесении изменений и дополнений в Решение Восточенского сельского Совета депутатов от 29.01.2019 № 55-114-р «Об утверждении Регламента Восточенского сельского Совета депутатов»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главой 4 Устава Восточенского сельсовета, сельский  Совет депутатов</w:t>
      </w:r>
      <w:r w:rsidRPr="0014498C">
        <w:rPr>
          <w:rFonts w:ascii="Times New Roman" w:hAnsi="Times New Roman" w:cs="Times New Roman"/>
          <w:i/>
          <w:sz w:val="18"/>
          <w:szCs w:val="18"/>
        </w:rPr>
        <w:t>,</w:t>
      </w:r>
      <w:r w:rsidRPr="0014498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4498C" w:rsidRPr="0014498C" w:rsidRDefault="0014498C" w:rsidP="0014498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14498C">
        <w:rPr>
          <w:rFonts w:ascii="Times New Roman" w:hAnsi="Times New Roman" w:cs="Times New Roman"/>
          <w:b/>
          <w:sz w:val="18"/>
          <w:szCs w:val="18"/>
        </w:rPr>
        <w:t>РЕШИЛ:</w:t>
      </w:r>
    </w:p>
    <w:p w:rsidR="0014498C" w:rsidRPr="0014498C" w:rsidRDefault="0014498C" w:rsidP="0014498C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Внести в Приложение к Решению Восточенского сельского Совета депутатов от 29.01.2019 № 55-114-р «Об утверждении Регламента Восточенского сельского Совета депутатов» следующие изменения:</w:t>
      </w:r>
    </w:p>
    <w:p w:rsidR="0014498C" w:rsidRPr="0014498C" w:rsidRDefault="0014498C" w:rsidP="0014498C">
      <w:pPr>
        <w:pStyle w:val="a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Статью 13 Приложения изложить в новой редакции: «Статья 13.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</w:t>
      </w:r>
      <w:r w:rsidRPr="0014498C">
        <w:rPr>
          <w:rFonts w:ascii="Times New Roman" w:hAnsi="Times New Roman" w:cs="Times New Roman"/>
          <w:sz w:val="18"/>
          <w:szCs w:val="18"/>
        </w:rPr>
        <w:lastRenderedPageBreak/>
        <w:t>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</w:t>
      </w:r>
      <w:proofErr w:type="gramStart"/>
      <w:r w:rsidRPr="0014498C">
        <w:rPr>
          <w:rFonts w:ascii="Times New Roman" w:hAnsi="Times New Roman" w:cs="Times New Roman"/>
          <w:sz w:val="18"/>
          <w:szCs w:val="18"/>
        </w:rPr>
        <w:t>.»;</w:t>
      </w:r>
      <w:proofErr w:type="gramEnd"/>
    </w:p>
    <w:p w:rsidR="0014498C" w:rsidRPr="0014498C" w:rsidRDefault="0014498C" w:rsidP="0014498C">
      <w:pPr>
        <w:pStyle w:val="ae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Главу 7 изложить в новой редакции: «Глава 7. </w:t>
      </w:r>
      <w:r w:rsidRPr="0014498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Расходы на обеспечение деятельности Совета. Статья 33. Организационное обеспечение. 33.1. </w:t>
      </w:r>
      <w:r w:rsidRPr="0014498C">
        <w:rPr>
          <w:rFonts w:ascii="Times New Roman" w:hAnsi="Times New Roman" w:cs="Times New Roman"/>
          <w:color w:val="000000"/>
          <w:sz w:val="18"/>
          <w:szCs w:val="18"/>
        </w:rPr>
        <w:t xml:space="preserve">Организационное, материально-техническое, правовое обеспечение деятельности Совета осуществляет администрация сельсовета. Статья 34. </w:t>
      </w:r>
      <w:r w:rsidRPr="0014498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Расходы на обеспечение деятельности Совета. 34.1. </w:t>
      </w:r>
      <w:r w:rsidRPr="0014498C">
        <w:rPr>
          <w:rFonts w:ascii="Times New Roman" w:hAnsi="Times New Roman" w:cs="Times New Roman"/>
          <w:color w:val="000000"/>
          <w:sz w:val="18"/>
          <w:szCs w:val="18"/>
        </w:rPr>
        <w:t xml:space="preserve">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Федерации. Статья 35. Делопроизводство в Совете депутатов. 35.1. </w:t>
      </w:r>
      <w:r w:rsidRPr="0014498C">
        <w:rPr>
          <w:rFonts w:ascii="Times New Roman" w:hAnsi="Times New Roman" w:cs="Times New Roman"/>
          <w:bCs/>
          <w:sz w:val="18"/>
          <w:szCs w:val="18"/>
        </w:rPr>
        <w:t>Делопроизводство в Совете депутатов ведется в порядке, установленном Советом депутатов</w:t>
      </w:r>
      <w:proofErr w:type="gramStart"/>
      <w:r w:rsidRPr="0014498C">
        <w:rPr>
          <w:rFonts w:ascii="Times New Roman" w:hAnsi="Times New Roman" w:cs="Times New Roman"/>
          <w:bCs/>
          <w:sz w:val="18"/>
          <w:szCs w:val="18"/>
        </w:rPr>
        <w:t>.»</w:t>
      </w:r>
      <w:proofErr w:type="gramEnd"/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14498C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4498C">
        <w:rPr>
          <w:rFonts w:ascii="Times New Roman" w:hAnsi="Times New Roman" w:cs="Times New Roman"/>
          <w:sz w:val="18"/>
          <w:szCs w:val="18"/>
        </w:rPr>
        <w:t xml:space="preserve"> исполнением настоящего Решения возложить на  Главу сельсовета.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3. Решение вступает в силу в день, следующий за днем его официального опубликования в газете «Импульс» (ведомости органов местного самоуправления Восточенского сельсовета)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Председатель Восточенского 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сельского Совета депутатов                                            М.В.Григорьев</w:t>
      </w:r>
    </w:p>
    <w:p w:rsidR="0014498C" w:rsidRPr="0014498C" w:rsidRDefault="0014498C" w:rsidP="0014498C">
      <w:pPr>
        <w:pStyle w:val="a7"/>
        <w:spacing w:after="0"/>
        <w:contextualSpacing/>
        <w:rPr>
          <w:sz w:val="18"/>
          <w:szCs w:val="18"/>
        </w:rPr>
      </w:pPr>
      <w:r w:rsidRPr="0014498C">
        <w:rPr>
          <w:sz w:val="18"/>
          <w:szCs w:val="18"/>
        </w:rPr>
        <w:t xml:space="preserve">Глава Восточенского сельсовета                                         </w:t>
      </w:r>
      <w:proofErr w:type="spellStart"/>
      <w:r w:rsidRPr="0014498C">
        <w:rPr>
          <w:sz w:val="18"/>
          <w:szCs w:val="18"/>
        </w:rPr>
        <w:t>Л.И.Поленок</w:t>
      </w:r>
      <w:proofErr w:type="spellEnd"/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98C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98C">
        <w:rPr>
          <w:rFonts w:ascii="Times New Roman" w:hAnsi="Times New Roman" w:cs="Times New Roman"/>
          <w:b/>
          <w:sz w:val="18"/>
          <w:szCs w:val="18"/>
        </w:rPr>
        <w:t>КРАСНОЯРСКИЙ КРАЙ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98C">
        <w:rPr>
          <w:rFonts w:ascii="Times New Roman" w:hAnsi="Times New Roman" w:cs="Times New Roman"/>
          <w:b/>
          <w:sz w:val="18"/>
          <w:szCs w:val="18"/>
        </w:rPr>
        <w:t>ВОСТОЧЕНСКИЙ СЕЛЬСКИЙ СОВЕТ ДЕПУТАТОВ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98C">
        <w:rPr>
          <w:rFonts w:ascii="Times New Roman" w:hAnsi="Times New Roman" w:cs="Times New Roman"/>
          <w:b/>
          <w:sz w:val="18"/>
          <w:szCs w:val="18"/>
        </w:rPr>
        <w:t>КРАСНОТУРАНСКОГО РАЙОНА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98C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14498C" w:rsidRPr="0014498C" w:rsidRDefault="0014498C" w:rsidP="0014498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12.08.2019        </w:t>
      </w:r>
      <w:r w:rsidRPr="0014498C">
        <w:rPr>
          <w:rFonts w:ascii="Times New Roman" w:hAnsi="Times New Roman" w:cs="Times New Roman"/>
          <w:sz w:val="18"/>
          <w:szCs w:val="18"/>
        </w:rPr>
        <w:tab/>
      </w:r>
      <w:r w:rsidRPr="0014498C">
        <w:rPr>
          <w:rFonts w:ascii="Times New Roman" w:hAnsi="Times New Roman" w:cs="Times New Roman"/>
          <w:sz w:val="18"/>
          <w:szCs w:val="18"/>
        </w:rPr>
        <w:tab/>
        <w:t xml:space="preserve">     с. Восточное          </w:t>
      </w:r>
      <w:r w:rsidRPr="0014498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14498C">
        <w:rPr>
          <w:rFonts w:ascii="Times New Roman" w:hAnsi="Times New Roman" w:cs="Times New Roman"/>
          <w:sz w:val="18"/>
          <w:szCs w:val="18"/>
        </w:rPr>
        <w:tab/>
        <w:t xml:space="preserve">        №  64-131-р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4498C">
        <w:rPr>
          <w:rFonts w:ascii="Times New Roman" w:hAnsi="Times New Roman" w:cs="Times New Roman"/>
          <w:b/>
          <w:sz w:val="18"/>
          <w:szCs w:val="18"/>
        </w:rPr>
        <w:t>О внесении изменений и дополнений в Решение Восточенского сельского Совета депутатов от 29.01.2019 № 55-116-р «</w:t>
      </w:r>
      <w:r w:rsidRPr="0014498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  утверждении Положения об оплате </w:t>
      </w:r>
      <w:r w:rsidRPr="0014498C">
        <w:rPr>
          <w:rFonts w:ascii="Times New Roman" w:hAnsi="Times New Roman" w:cs="Times New Roman"/>
          <w:b/>
          <w:sz w:val="18"/>
          <w:szCs w:val="18"/>
        </w:rPr>
        <w:t>труда муниципальных служащих Восточенского сельсовета»</w:t>
      </w:r>
    </w:p>
    <w:p w:rsidR="0014498C" w:rsidRPr="0014498C" w:rsidRDefault="0014498C" w:rsidP="0014498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4498C">
        <w:rPr>
          <w:rFonts w:ascii="Times New Roman" w:hAnsi="Times New Roman" w:cs="Times New Roman"/>
          <w:sz w:val="18"/>
          <w:szCs w:val="1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14498C">
        <w:rPr>
          <w:rFonts w:ascii="Times New Roman" w:hAnsi="Times New Roman" w:cs="Times New Roman"/>
          <w:sz w:val="18"/>
          <w:szCs w:val="18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14498C">
        <w:rPr>
          <w:rFonts w:ascii="Times New Roman" w:hAnsi="Times New Roman" w:cs="Times New Roman"/>
          <w:sz w:val="18"/>
          <w:szCs w:val="18"/>
        </w:rPr>
        <w:t xml:space="preserve"> основе, и муниципальных служащих», руководствуясь Уставом Восточенского сельсовета, Восточенский сельский Совет депутатов,</w:t>
      </w:r>
    </w:p>
    <w:p w:rsidR="0014498C" w:rsidRPr="0014498C" w:rsidRDefault="0014498C" w:rsidP="0014498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                                      РЕШИЛ:</w:t>
      </w:r>
    </w:p>
    <w:p w:rsidR="0014498C" w:rsidRPr="0014498C" w:rsidRDefault="0014498C" w:rsidP="0014498C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Внести в Приложение к Решению Восточенского сельского Совета депутатов от 29.01.2019 № 55-116-р «</w:t>
      </w:r>
      <w:r w:rsidRPr="0014498C">
        <w:rPr>
          <w:rFonts w:ascii="Times New Roman" w:hAnsi="Times New Roman" w:cs="Times New Roman"/>
          <w:color w:val="000000"/>
          <w:sz w:val="18"/>
          <w:szCs w:val="18"/>
        </w:rPr>
        <w:t xml:space="preserve">Об  утверждении Положения об оплате </w:t>
      </w:r>
      <w:r w:rsidRPr="0014498C">
        <w:rPr>
          <w:rFonts w:ascii="Times New Roman" w:hAnsi="Times New Roman" w:cs="Times New Roman"/>
          <w:sz w:val="18"/>
          <w:szCs w:val="18"/>
        </w:rPr>
        <w:t>труда муниципальных служащих Восточенского сельсовета» следующие изменения:</w:t>
      </w:r>
    </w:p>
    <w:p w:rsidR="0014498C" w:rsidRPr="0014498C" w:rsidRDefault="0014498C" w:rsidP="0014498C">
      <w:pPr>
        <w:pStyle w:val="ae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Пункт 2.7 Приложения №1 к Решению изложить в новой редакции: « Муниципальным служащим ежемесячно выплачивается денежное поощрение в размере:</w:t>
      </w:r>
    </w:p>
    <w:tbl>
      <w:tblPr>
        <w:tblStyle w:val="af1"/>
        <w:tblW w:w="0" w:type="auto"/>
        <w:tblInd w:w="720" w:type="dxa"/>
        <w:tblLook w:val="04A0"/>
      </w:tblPr>
      <w:tblGrid>
        <w:gridCol w:w="4411"/>
        <w:gridCol w:w="4440"/>
      </w:tblGrid>
      <w:tr w:rsidR="0014498C" w:rsidRPr="0014498C" w:rsidTr="00430AB2">
        <w:tc>
          <w:tcPr>
            <w:tcW w:w="4785" w:type="dxa"/>
          </w:tcPr>
          <w:p w:rsidR="0014498C" w:rsidRPr="0014498C" w:rsidRDefault="0014498C" w:rsidP="0014498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98C">
              <w:rPr>
                <w:rFonts w:ascii="Times New Roman" w:hAnsi="Times New Roman" w:cs="Times New Roman"/>
                <w:sz w:val="18"/>
                <w:szCs w:val="18"/>
              </w:rPr>
              <w:t>Группа должности</w:t>
            </w:r>
          </w:p>
        </w:tc>
        <w:tc>
          <w:tcPr>
            <w:tcW w:w="4786" w:type="dxa"/>
          </w:tcPr>
          <w:p w:rsidR="0014498C" w:rsidRPr="0014498C" w:rsidRDefault="0014498C" w:rsidP="0014498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98C">
              <w:rPr>
                <w:rFonts w:ascii="Times New Roman" w:hAnsi="Times New Roman" w:cs="Times New Roman"/>
                <w:sz w:val="18"/>
                <w:szCs w:val="18"/>
              </w:rPr>
              <w:t>Значения размера денежного поощрения (должностных окладов)</w:t>
            </w:r>
          </w:p>
        </w:tc>
      </w:tr>
      <w:tr w:rsidR="0014498C" w:rsidRPr="0014498C" w:rsidTr="00430AB2">
        <w:tc>
          <w:tcPr>
            <w:tcW w:w="4785" w:type="dxa"/>
          </w:tcPr>
          <w:p w:rsidR="0014498C" w:rsidRPr="0014498C" w:rsidRDefault="0014498C" w:rsidP="0014498C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98C">
              <w:rPr>
                <w:rFonts w:ascii="Times New Roman" w:hAnsi="Times New Roman" w:cs="Times New Roman"/>
                <w:sz w:val="18"/>
                <w:szCs w:val="18"/>
              </w:rPr>
              <w:t>Главная, ведущая, старшая и младшая</w:t>
            </w:r>
          </w:p>
        </w:tc>
        <w:tc>
          <w:tcPr>
            <w:tcW w:w="4786" w:type="dxa"/>
          </w:tcPr>
          <w:p w:rsidR="0014498C" w:rsidRPr="0014498C" w:rsidRDefault="0014498C" w:rsidP="0014498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98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</w:tbl>
    <w:p w:rsidR="0014498C" w:rsidRPr="0014498C" w:rsidRDefault="0014498C" w:rsidP="0014498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498C" w:rsidRPr="0014498C" w:rsidRDefault="0014498C" w:rsidP="0014498C">
      <w:pPr>
        <w:pStyle w:val="a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Добавить пункт 2.9 к Приложению №1к Решению: «2.9. 1. </w:t>
      </w:r>
      <w:r w:rsidRPr="0014498C">
        <w:rPr>
          <w:rFonts w:ascii="Times New Roman" w:hAnsi="Times New Roman" w:cs="Times New Roman"/>
          <w:bCs/>
          <w:sz w:val="18"/>
          <w:szCs w:val="18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98C">
        <w:rPr>
          <w:rFonts w:ascii="Times New Roman" w:hAnsi="Times New Roman" w:cs="Times New Roman"/>
          <w:bCs/>
          <w:sz w:val="18"/>
          <w:szCs w:val="18"/>
        </w:rPr>
        <w:t>за работу со сведениями, имеющими степень секретности «особой важности», - 75 %;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98C">
        <w:rPr>
          <w:rFonts w:ascii="Times New Roman" w:hAnsi="Times New Roman" w:cs="Times New Roman"/>
          <w:bCs/>
          <w:sz w:val="18"/>
          <w:szCs w:val="18"/>
        </w:rPr>
        <w:t>за работу со сведениями, имеющими степень секретности «совершенно секретно», - 50 %;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98C">
        <w:rPr>
          <w:rFonts w:ascii="Times New Roman" w:hAnsi="Times New Roman" w:cs="Times New Roman"/>
          <w:bCs/>
          <w:sz w:val="18"/>
          <w:szCs w:val="18"/>
        </w:rPr>
        <w:t>за работу со сведениями, имеющими степень секретности «секретно», - 15%.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98C">
        <w:rPr>
          <w:rFonts w:ascii="Times New Roman" w:hAnsi="Times New Roman" w:cs="Times New Roman"/>
          <w:bCs/>
          <w:sz w:val="18"/>
          <w:szCs w:val="18"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98C">
        <w:rPr>
          <w:rFonts w:ascii="Times New Roman" w:hAnsi="Times New Roman" w:cs="Times New Roman"/>
          <w:bCs/>
          <w:sz w:val="18"/>
          <w:szCs w:val="18"/>
        </w:rPr>
        <w:t>при стаже от 1 до 5 лет – 10 %  к должностному окладу;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98C">
        <w:rPr>
          <w:rFonts w:ascii="Times New Roman" w:hAnsi="Times New Roman" w:cs="Times New Roman"/>
          <w:bCs/>
          <w:sz w:val="18"/>
          <w:szCs w:val="18"/>
        </w:rPr>
        <w:t>при стаже от 5 до 10 лет – 15 %  к должностному окладу;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98C">
        <w:rPr>
          <w:rFonts w:ascii="Times New Roman" w:hAnsi="Times New Roman" w:cs="Times New Roman"/>
          <w:bCs/>
          <w:sz w:val="18"/>
          <w:szCs w:val="18"/>
        </w:rPr>
        <w:t>при стаже от 10 лет и выше – 20 % процентов к должностному окладу.</w:t>
      </w:r>
    </w:p>
    <w:p w:rsidR="0014498C" w:rsidRPr="0014498C" w:rsidRDefault="0014498C" w:rsidP="00144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98C">
        <w:rPr>
          <w:rFonts w:ascii="Times New Roman" w:hAnsi="Times New Roman" w:cs="Times New Roman"/>
          <w:bCs/>
          <w:sz w:val="18"/>
          <w:szCs w:val="1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14498C" w:rsidRPr="0014498C" w:rsidRDefault="0014498C" w:rsidP="001449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</w:t>
      </w:r>
      <w:proofErr w:type="gramStart"/>
      <w:r w:rsidRPr="0014498C">
        <w:rPr>
          <w:rFonts w:ascii="Times New Roman" w:hAnsi="Times New Roman" w:cs="Times New Roman"/>
          <w:sz w:val="18"/>
          <w:szCs w:val="18"/>
        </w:rPr>
        <w:t>.».</w:t>
      </w:r>
      <w:proofErr w:type="gramEnd"/>
    </w:p>
    <w:p w:rsidR="0014498C" w:rsidRPr="0014498C" w:rsidRDefault="0014498C" w:rsidP="0014498C">
      <w:pPr>
        <w:pStyle w:val="ae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Пункт 3.2 Приложения №1 к Решению изложить в новой редакции: «3.2 Размер фонда оплаты труда состоит </w:t>
      </w:r>
      <w:proofErr w:type="gramStart"/>
      <w:r w:rsidRPr="0014498C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14498C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14498C" w:rsidRPr="0014498C" w:rsidRDefault="0014498C" w:rsidP="0014498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14498C">
        <w:rPr>
          <w:rFonts w:ascii="Times New Roman" w:hAnsi="Times New Roman" w:cs="Times New Roman"/>
          <w:sz w:val="18"/>
          <w:szCs w:val="18"/>
        </w:rPr>
        <w:lastRenderedPageBreak/>
        <w:t>- 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14498C" w:rsidRPr="0014498C" w:rsidRDefault="0014498C" w:rsidP="0014498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14498C">
        <w:rPr>
          <w:rFonts w:ascii="Times New Roman" w:hAnsi="Times New Roman" w:cs="Times New Roman"/>
          <w:sz w:val="18"/>
          <w:szCs w:val="18"/>
        </w:rPr>
        <w:t>-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</w:t>
      </w:r>
      <w:proofErr w:type="gramEnd"/>
    </w:p>
    <w:p w:rsidR="0014498C" w:rsidRPr="0014498C" w:rsidRDefault="0014498C" w:rsidP="0014498C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1.5. Пункт 3.3 Приложения №1 к Решению исключить.</w:t>
      </w:r>
    </w:p>
    <w:p w:rsidR="0014498C" w:rsidRPr="0014498C" w:rsidRDefault="0014498C" w:rsidP="0014498C">
      <w:pPr>
        <w:pStyle w:val="2"/>
        <w:keepLines w:val="0"/>
        <w:numPr>
          <w:ilvl w:val="0"/>
          <w:numId w:val="23"/>
        </w:numPr>
        <w:spacing w:before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98C">
        <w:rPr>
          <w:rFonts w:ascii="Times New Roman" w:hAnsi="Times New Roman" w:cs="Times New Roman"/>
          <w:color w:val="000000"/>
          <w:sz w:val="18"/>
          <w:szCs w:val="18"/>
        </w:rPr>
        <w:t xml:space="preserve">Контроль за исполнение настоящего решения возложить  на главного бухгалтера </w:t>
      </w:r>
      <w:proofErr w:type="spellStart"/>
      <w:r w:rsidRPr="0014498C">
        <w:rPr>
          <w:rFonts w:ascii="Times New Roman" w:hAnsi="Times New Roman" w:cs="Times New Roman"/>
          <w:color w:val="000000"/>
          <w:sz w:val="18"/>
          <w:szCs w:val="18"/>
        </w:rPr>
        <w:t>Л.А.Плаунову</w:t>
      </w:r>
      <w:proofErr w:type="spellEnd"/>
      <w:r w:rsidRPr="0014498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14498C" w:rsidRPr="0014498C" w:rsidRDefault="0014498C" w:rsidP="0014498C">
      <w:pPr>
        <w:pStyle w:val="af"/>
        <w:spacing w:after="0"/>
        <w:ind w:left="0" w:firstLine="360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3.  Настоящее решение вступает в законную силу со дня опубликования в газете </w:t>
      </w:r>
    </w:p>
    <w:p w:rsidR="0014498C" w:rsidRPr="0014498C" w:rsidRDefault="0014498C" w:rsidP="0014498C">
      <w:pPr>
        <w:pStyle w:val="af"/>
        <w:spacing w:after="0"/>
        <w:ind w:left="0" w:firstLine="360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«Импульс» (ведомости органов местного самоуправления Восточенского сельсовета).</w:t>
      </w:r>
    </w:p>
    <w:p w:rsidR="0014498C" w:rsidRPr="0014498C" w:rsidRDefault="0014498C" w:rsidP="0014498C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>Председатель сельского Совета депутатов                                       М.В.Григорьев</w:t>
      </w:r>
    </w:p>
    <w:p w:rsidR="0014498C" w:rsidRPr="0014498C" w:rsidRDefault="0014498C" w:rsidP="0014498C">
      <w:pPr>
        <w:pStyle w:val="af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14498C">
        <w:rPr>
          <w:rFonts w:ascii="Times New Roman" w:hAnsi="Times New Roman" w:cs="Times New Roman"/>
          <w:sz w:val="18"/>
          <w:szCs w:val="18"/>
        </w:rPr>
        <w:t xml:space="preserve">Глава  Восточенского сельсовета  </w:t>
      </w:r>
      <w:r w:rsidRPr="0014498C">
        <w:rPr>
          <w:rFonts w:ascii="Times New Roman" w:hAnsi="Times New Roman" w:cs="Times New Roman"/>
          <w:sz w:val="18"/>
          <w:szCs w:val="18"/>
        </w:rPr>
        <w:tab/>
      </w:r>
      <w:r w:rsidRPr="0014498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proofErr w:type="spellStart"/>
      <w:r w:rsidRPr="0014498C">
        <w:rPr>
          <w:rFonts w:ascii="Times New Roman" w:hAnsi="Times New Roman" w:cs="Times New Roman"/>
          <w:sz w:val="18"/>
          <w:szCs w:val="18"/>
        </w:rPr>
        <w:t>Л.И.Поленок</w:t>
      </w:r>
      <w:proofErr w:type="spellEnd"/>
    </w:p>
    <w:p w:rsidR="00431E48" w:rsidRDefault="00431E48" w:rsidP="00431E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0305" w:rsidRDefault="00F40305" w:rsidP="00F40305">
      <w:pPr>
        <w:ind w:left="420"/>
        <w:jc w:val="center"/>
        <w:rPr>
          <w:b/>
        </w:rPr>
      </w:pPr>
    </w:p>
    <w:p w:rsidR="00F40305" w:rsidRDefault="00F40305" w:rsidP="00F40305">
      <w:pPr>
        <w:ind w:left="420"/>
        <w:jc w:val="center"/>
        <w:rPr>
          <w:b/>
          <w:sz w:val="28"/>
          <w:szCs w:val="28"/>
        </w:rPr>
      </w:pPr>
    </w:p>
    <w:p w:rsidR="005D3546" w:rsidRDefault="005D3546" w:rsidP="00DC2F8D">
      <w:pPr>
        <w:ind w:left="1159"/>
        <w:jc w:val="both"/>
        <w:rPr>
          <w:sz w:val="28"/>
          <w:szCs w:val="28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МПУЛЬС» (ведомости                                                                      Учредители:</w:t>
      </w:r>
      <w:proofErr w:type="gramEnd"/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Восточенского сельсовета)                                                                  Восточенского сельсовета                                                                       Я.С.Ларченко</w:t>
      </w:r>
    </w:p>
    <w:p w:rsidR="00DC2F8D" w:rsidRPr="009E33C7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63" w:rsidRDefault="00280363" w:rsidP="00555561">
      <w:pPr>
        <w:spacing w:after="0" w:line="240" w:lineRule="auto"/>
      </w:pPr>
      <w:r>
        <w:separator/>
      </w:r>
    </w:p>
  </w:endnote>
  <w:endnote w:type="continuationSeparator" w:id="0">
    <w:p w:rsidR="00280363" w:rsidRDefault="00280363" w:rsidP="005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63" w:rsidRDefault="00280363" w:rsidP="00555561">
      <w:pPr>
        <w:spacing w:after="0" w:line="240" w:lineRule="auto"/>
      </w:pPr>
      <w:r>
        <w:separator/>
      </w:r>
    </w:p>
  </w:footnote>
  <w:footnote w:type="continuationSeparator" w:id="0">
    <w:p w:rsidR="00280363" w:rsidRDefault="00280363" w:rsidP="0055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7B5937"/>
    <w:multiLevelType w:val="hybridMultilevel"/>
    <w:tmpl w:val="7BE68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2D3AE2"/>
    <w:multiLevelType w:val="multilevel"/>
    <w:tmpl w:val="FBE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C692444"/>
    <w:multiLevelType w:val="multilevel"/>
    <w:tmpl w:val="EDB25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3"/>
  </w:num>
  <w:num w:numId="5">
    <w:abstractNumId w:val="19"/>
  </w:num>
  <w:num w:numId="6">
    <w:abstractNumId w:val="7"/>
  </w:num>
  <w:num w:numId="7">
    <w:abstractNumId w:val="11"/>
  </w:num>
  <w:num w:numId="8">
    <w:abstractNumId w:val="9"/>
  </w:num>
  <w:num w:numId="9">
    <w:abstractNumId w:val="18"/>
  </w:num>
  <w:num w:numId="10">
    <w:abstractNumId w:val="20"/>
  </w:num>
  <w:num w:numId="11">
    <w:abstractNumId w:val="16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23"/>
  </w:num>
  <w:num w:numId="17">
    <w:abstractNumId w:val="15"/>
  </w:num>
  <w:num w:numId="18">
    <w:abstractNumId w:val="0"/>
  </w:num>
  <w:num w:numId="19">
    <w:abstractNumId w:val="5"/>
  </w:num>
  <w:num w:numId="20">
    <w:abstractNumId w:val="1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61"/>
    <w:rsid w:val="00043E52"/>
    <w:rsid w:val="0014498C"/>
    <w:rsid w:val="001B1F07"/>
    <w:rsid w:val="001D1699"/>
    <w:rsid w:val="00246A44"/>
    <w:rsid w:val="00262DFD"/>
    <w:rsid w:val="00280363"/>
    <w:rsid w:val="00314C49"/>
    <w:rsid w:val="003173AC"/>
    <w:rsid w:val="003253B5"/>
    <w:rsid w:val="00355E09"/>
    <w:rsid w:val="003D55B4"/>
    <w:rsid w:val="00431E48"/>
    <w:rsid w:val="004D41EB"/>
    <w:rsid w:val="0053037F"/>
    <w:rsid w:val="00555561"/>
    <w:rsid w:val="005C66DD"/>
    <w:rsid w:val="005D3546"/>
    <w:rsid w:val="005E56B3"/>
    <w:rsid w:val="006B00D1"/>
    <w:rsid w:val="00725013"/>
    <w:rsid w:val="00755FD2"/>
    <w:rsid w:val="00790684"/>
    <w:rsid w:val="007B61EC"/>
    <w:rsid w:val="009169DF"/>
    <w:rsid w:val="00AD28C2"/>
    <w:rsid w:val="00B733BA"/>
    <w:rsid w:val="00C42513"/>
    <w:rsid w:val="00C85482"/>
    <w:rsid w:val="00DB523D"/>
    <w:rsid w:val="00DC2F8D"/>
    <w:rsid w:val="00F40305"/>
    <w:rsid w:val="00F85199"/>
    <w:rsid w:val="00FB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1"/>
  </w:style>
  <w:style w:type="paragraph" w:styleId="1">
    <w:name w:val="heading 1"/>
    <w:basedOn w:val="a"/>
    <w:next w:val="a"/>
    <w:link w:val="10"/>
    <w:uiPriority w:val="99"/>
    <w:qFormat/>
    <w:rsid w:val="005C66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55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55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5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5556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55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66DD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ConsPlusTitle">
    <w:name w:val="ConsPlusTitle"/>
    <w:uiPriority w:val="99"/>
    <w:rsid w:val="005C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66D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5C66DD"/>
    <w:rPr>
      <w:rFonts w:cs="Times New Roman"/>
      <w:b/>
    </w:rPr>
  </w:style>
  <w:style w:type="character" w:customStyle="1" w:styleId="ad">
    <w:name w:val="Гипертекстовая ссылка"/>
    <w:uiPriority w:val="99"/>
    <w:rsid w:val="005C66DD"/>
    <w:rPr>
      <w:color w:val="106BBE"/>
    </w:rPr>
  </w:style>
  <w:style w:type="paragraph" w:customStyle="1" w:styleId="200">
    <w:name w:val="20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66DD"/>
    <w:pPr>
      <w:ind w:left="720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5C66D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C66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1449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498C"/>
  </w:style>
  <w:style w:type="paragraph" w:customStyle="1" w:styleId="ConsNormal">
    <w:name w:val="ConsNormal"/>
    <w:rsid w:val="001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14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2019-07-11T03:12:00Z</cp:lastPrinted>
  <dcterms:created xsi:type="dcterms:W3CDTF">2019-07-11T02:59:00Z</dcterms:created>
  <dcterms:modified xsi:type="dcterms:W3CDTF">2019-08-23T06:04:00Z</dcterms:modified>
</cp:coreProperties>
</file>