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7" w:rsidRDefault="00074BB7" w:rsidP="00074BB7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 xml:space="preserve">РОССИЙСКАЯ ФЕДЕРАЦИЯ   </w:t>
      </w:r>
    </w:p>
    <w:p w:rsidR="00074BB7" w:rsidRPr="00714F49" w:rsidRDefault="00074BB7" w:rsidP="00074BB7">
      <w:pPr>
        <w:pStyle w:val="a3"/>
        <w:ind w:right="-766"/>
        <w:rPr>
          <w:color w:val="000000"/>
          <w:szCs w:val="28"/>
        </w:rPr>
      </w:pPr>
      <w:r w:rsidRPr="00714F49">
        <w:rPr>
          <w:color w:val="000000"/>
          <w:szCs w:val="28"/>
        </w:rPr>
        <w:t>КРАСНОЯРСКИЙ КРАЙ</w:t>
      </w:r>
      <w:r>
        <w:rPr>
          <w:color w:val="000000"/>
          <w:szCs w:val="28"/>
        </w:rPr>
        <w:t xml:space="preserve"> КРАСНОТУРАНСКИЙ РАЙОН</w:t>
      </w:r>
    </w:p>
    <w:p w:rsidR="00074BB7" w:rsidRDefault="00074BB7" w:rsidP="00074BB7">
      <w:pPr>
        <w:pStyle w:val="a3"/>
        <w:ind w:right="-1" w:firstLine="709"/>
        <w:rPr>
          <w:b/>
          <w:sz w:val="32"/>
          <w:szCs w:val="32"/>
        </w:rPr>
      </w:pPr>
      <w:r w:rsidRPr="00714F49">
        <w:t>ВОСТОЧЕНСКИЙ СЕЛЬС</w:t>
      </w:r>
      <w:r>
        <w:t>КИЙ СОВЕТ ДЕПУТАТОВ</w:t>
      </w:r>
    </w:p>
    <w:p w:rsidR="00074BB7" w:rsidRDefault="00074BB7" w:rsidP="00074BB7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74BB7" w:rsidRDefault="00074BB7" w:rsidP="00074BB7">
      <w:pPr>
        <w:ind w:right="-1" w:firstLine="709"/>
        <w:rPr>
          <w:b/>
          <w:sz w:val="32"/>
          <w:szCs w:val="32"/>
        </w:rPr>
      </w:pPr>
    </w:p>
    <w:p w:rsidR="00074BB7" w:rsidRDefault="00BE7E88" w:rsidP="00074BB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12.11.2014</w:t>
      </w:r>
      <w:r w:rsidR="00074BB7">
        <w:rPr>
          <w:szCs w:val="28"/>
        </w:rPr>
        <w:t xml:space="preserve">                                           с. </w:t>
      </w:r>
      <w:proofErr w:type="gramStart"/>
      <w:r w:rsidR="00074BB7">
        <w:rPr>
          <w:szCs w:val="28"/>
        </w:rPr>
        <w:t>Восточное</w:t>
      </w:r>
      <w:proofErr w:type="gramEnd"/>
      <w:r w:rsidR="00074BB7">
        <w:rPr>
          <w:szCs w:val="28"/>
        </w:rPr>
        <w:t xml:space="preserve">                                   № </w:t>
      </w:r>
      <w:r>
        <w:rPr>
          <w:szCs w:val="28"/>
        </w:rPr>
        <w:t>82-172-р</w:t>
      </w:r>
    </w:p>
    <w:p w:rsidR="00074BB7" w:rsidRDefault="00074BB7" w:rsidP="00074BB7">
      <w:pPr>
        <w:autoSpaceDE w:val="0"/>
        <w:autoSpaceDN w:val="0"/>
        <w:adjustRightInd w:val="0"/>
        <w:jc w:val="both"/>
      </w:pPr>
    </w:p>
    <w:p w:rsidR="00074BB7" w:rsidRPr="00074BB7" w:rsidRDefault="00074BB7" w:rsidP="00074BB7">
      <w:pPr>
        <w:pStyle w:val="ConsPlusTitle"/>
        <w:widowControl/>
        <w:jc w:val="center"/>
        <w:rPr>
          <w:b w:val="0"/>
        </w:rPr>
      </w:pPr>
      <w:r>
        <w:rPr>
          <w:b w:val="0"/>
        </w:rPr>
        <w:t>Об утверждении Порядка материально- технического и организационного обеспечения деятельности органов местного самоуправления Восточенского сельсовета</w:t>
      </w:r>
      <w:r w:rsidR="00BE7E88">
        <w:rPr>
          <w:b w:val="0"/>
        </w:rPr>
        <w:t xml:space="preserve"> </w:t>
      </w:r>
      <w:r>
        <w:rPr>
          <w:b w:val="0"/>
        </w:rPr>
        <w:t>»</w:t>
      </w:r>
    </w:p>
    <w:p w:rsidR="00074BB7" w:rsidRPr="00074BB7" w:rsidRDefault="00074BB7" w:rsidP="00074BB7">
      <w:pPr>
        <w:autoSpaceDE w:val="0"/>
        <w:autoSpaceDN w:val="0"/>
        <w:adjustRightInd w:val="0"/>
        <w:ind w:firstLine="540"/>
        <w:jc w:val="both"/>
      </w:pP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86</w:t>
        </w:r>
      </w:hyperlink>
      <w:r>
        <w:t xml:space="preserve"> Бюджетного кодекса Российской Федерации,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</w:t>
      </w:r>
      <w:proofErr w:type="gramStart"/>
      <w:r>
        <w:t xml:space="preserve">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26.08.2011 N 155-уг "О гарантиях транспортного обслуживания, обеспечения телефонной связью, а также о командировании лиц, замещающих государственные должности Красноярского края, и государственных гражданских служащих Красноярского края в органах исполнительной власти Красноярского края, Администрации Губернатора Красноярского края" и </w:t>
      </w:r>
      <w:hyperlink r:id="rId9" w:history="1">
        <w:r>
          <w:rPr>
            <w:color w:val="0000FF"/>
          </w:rPr>
          <w:t xml:space="preserve">статьи </w:t>
        </w:r>
      </w:hyperlink>
      <w:r>
        <w:t xml:space="preserve">51 Устава Восточенского сельсовета, </w:t>
      </w:r>
      <w:proofErr w:type="spellStart"/>
      <w:r>
        <w:t>Восточенский</w:t>
      </w:r>
      <w:proofErr w:type="spellEnd"/>
      <w:r>
        <w:t xml:space="preserve"> сельский  Совет депутатов </w:t>
      </w:r>
      <w:proofErr w:type="gramEnd"/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РЕШИЛ: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10" w:history="1">
        <w:r>
          <w:rPr>
            <w:color w:val="0000FF"/>
          </w:rPr>
          <w:t>Порядок</w:t>
        </w:r>
      </w:hyperlink>
      <w:r>
        <w:t xml:space="preserve"> материально-технического и организационного обеспечения деятельности органов местного самоуправления Восточенского сельсовета и лиц, замещающих муниципальные должности на постоянной основе, согласно приложению  1 к настоящему Решению.</w:t>
      </w:r>
    </w:p>
    <w:p w:rsidR="00BE7E88" w:rsidRDefault="00BE7E88" w:rsidP="00074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2. </w:t>
      </w:r>
      <w:r w:rsidR="00244B10" w:rsidRPr="00244B10">
        <w:rPr>
          <w:sz w:val="28"/>
          <w:szCs w:val="28"/>
        </w:rPr>
        <w:t>Признать утратившим силу</w:t>
      </w:r>
      <w:r w:rsidR="00244B10">
        <w:rPr>
          <w:sz w:val="28"/>
          <w:szCs w:val="28"/>
        </w:rPr>
        <w:t>:</w:t>
      </w:r>
    </w:p>
    <w:p w:rsidR="00244B10" w:rsidRDefault="00244B10" w:rsidP="00074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Решение Восточенского сельского Совета депутатов от 17.12.2012 № 43-103-р</w:t>
      </w:r>
    </w:p>
    <w:p w:rsidR="00244B10" w:rsidRDefault="00244B10" w:rsidP="00074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Восточенского сельского Совета депутатов от 01.11.2013 № 59-131-р.</w:t>
      </w:r>
    </w:p>
    <w:p w:rsidR="00244B10" w:rsidRPr="00244B10" w:rsidRDefault="00244B10" w:rsidP="00074BB7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2.3. Решение Восточенского сельского Совета депутатов от 29.09.2014 № 80-167-р.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 w:rsidRPr="00244B10">
        <w:t xml:space="preserve">2. </w:t>
      </w:r>
      <w:proofErr w:type="gramStart"/>
      <w:r w:rsidRPr="00244B10">
        <w:t>Контроль за</w:t>
      </w:r>
      <w:proofErr w:type="gramEnd"/>
      <w:r w:rsidRPr="00244B10">
        <w:t xml:space="preserve"> исполнением настоящего</w:t>
      </w:r>
      <w:r>
        <w:t xml:space="preserve"> Решения оставляю за собой.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>3.Настоящее Решение вступает в силу в день, следующий за днем его опубликования в  газете «Импульс» (ведомости органов местного самоуправления Восточенского сельсовета)  и подлежит размещению на официальном сайте Восточенского сельсовета  в сети Интернет.</w:t>
      </w:r>
    </w:p>
    <w:p w:rsidR="00074BB7" w:rsidRDefault="00074BB7" w:rsidP="00074BB7">
      <w:pPr>
        <w:autoSpaceDE w:val="0"/>
        <w:autoSpaceDN w:val="0"/>
        <w:adjustRightInd w:val="0"/>
        <w:jc w:val="right"/>
      </w:pPr>
    </w:p>
    <w:p w:rsidR="00074BB7" w:rsidRDefault="00074BB7" w:rsidP="00074BB7">
      <w:pPr>
        <w:autoSpaceDE w:val="0"/>
        <w:autoSpaceDN w:val="0"/>
        <w:adjustRightInd w:val="0"/>
      </w:pPr>
      <w:r>
        <w:t xml:space="preserve">Глава Восточенского сельсовета                                                                </w:t>
      </w:r>
      <w:proofErr w:type="spellStart"/>
      <w:r>
        <w:t>А.П.Широченко</w:t>
      </w:r>
      <w:proofErr w:type="spellEnd"/>
    </w:p>
    <w:p w:rsidR="00074BB7" w:rsidRDefault="00074BB7" w:rsidP="00074BB7">
      <w:pPr>
        <w:autoSpaceDE w:val="0"/>
        <w:autoSpaceDN w:val="0"/>
        <w:adjustRightInd w:val="0"/>
        <w:jc w:val="right"/>
      </w:pPr>
    </w:p>
    <w:p w:rsidR="00074BB7" w:rsidRDefault="00074BB7" w:rsidP="00074BB7">
      <w:pPr>
        <w:autoSpaceDE w:val="0"/>
        <w:autoSpaceDN w:val="0"/>
        <w:adjustRightInd w:val="0"/>
        <w:jc w:val="right"/>
      </w:pPr>
    </w:p>
    <w:p w:rsidR="00074BB7" w:rsidRDefault="00074BB7" w:rsidP="00074BB7">
      <w:pPr>
        <w:autoSpaceDE w:val="0"/>
        <w:autoSpaceDN w:val="0"/>
        <w:adjustRightInd w:val="0"/>
        <w:jc w:val="right"/>
      </w:pPr>
    </w:p>
    <w:p w:rsidR="00244B10" w:rsidRDefault="00244B10" w:rsidP="00074BB7">
      <w:pPr>
        <w:autoSpaceDE w:val="0"/>
        <w:autoSpaceDN w:val="0"/>
        <w:adjustRightInd w:val="0"/>
        <w:jc w:val="right"/>
      </w:pPr>
    </w:p>
    <w:p w:rsidR="00244B10" w:rsidRDefault="00244B10" w:rsidP="00074BB7">
      <w:pPr>
        <w:autoSpaceDE w:val="0"/>
        <w:autoSpaceDN w:val="0"/>
        <w:adjustRightInd w:val="0"/>
        <w:jc w:val="right"/>
      </w:pPr>
    </w:p>
    <w:p w:rsidR="00BE7E88" w:rsidRDefault="00BE7E88" w:rsidP="00074BB7">
      <w:pPr>
        <w:autoSpaceDE w:val="0"/>
        <w:autoSpaceDN w:val="0"/>
        <w:adjustRightInd w:val="0"/>
        <w:jc w:val="right"/>
      </w:pPr>
    </w:p>
    <w:p w:rsidR="00BE7E88" w:rsidRDefault="00BE7E88" w:rsidP="00074BB7">
      <w:pPr>
        <w:autoSpaceDE w:val="0"/>
        <w:autoSpaceDN w:val="0"/>
        <w:adjustRightInd w:val="0"/>
        <w:jc w:val="right"/>
      </w:pPr>
    </w:p>
    <w:p w:rsidR="00BE7E88" w:rsidRDefault="00BE7E88" w:rsidP="00074BB7">
      <w:pPr>
        <w:autoSpaceDE w:val="0"/>
        <w:autoSpaceDN w:val="0"/>
        <w:adjustRightInd w:val="0"/>
        <w:jc w:val="right"/>
      </w:pPr>
    </w:p>
    <w:p w:rsidR="00BE7E88" w:rsidRDefault="00BE7E88" w:rsidP="00074BB7">
      <w:pPr>
        <w:autoSpaceDE w:val="0"/>
        <w:autoSpaceDN w:val="0"/>
        <w:adjustRightInd w:val="0"/>
        <w:jc w:val="right"/>
      </w:pPr>
    </w:p>
    <w:p w:rsidR="00BE7E88" w:rsidRDefault="00BE7E88" w:rsidP="00074BB7">
      <w:pPr>
        <w:autoSpaceDE w:val="0"/>
        <w:autoSpaceDN w:val="0"/>
        <w:adjustRightInd w:val="0"/>
        <w:jc w:val="right"/>
      </w:pPr>
    </w:p>
    <w:p w:rsidR="00BE7E88" w:rsidRDefault="00BE7E88" w:rsidP="00074BB7">
      <w:pPr>
        <w:autoSpaceDE w:val="0"/>
        <w:autoSpaceDN w:val="0"/>
        <w:adjustRightInd w:val="0"/>
        <w:jc w:val="right"/>
      </w:pPr>
    </w:p>
    <w:p w:rsidR="00074BB7" w:rsidRDefault="00074BB7" w:rsidP="00074BB7">
      <w:pPr>
        <w:autoSpaceDE w:val="0"/>
        <w:autoSpaceDN w:val="0"/>
        <w:adjustRightInd w:val="0"/>
        <w:jc w:val="right"/>
        <w:outlineLvl w:val="0"/>
      </w:pPr>
    </w:p>
    <w:p w:rsidR="00074BB7" w:rsidRDefault="00074BB7" w:rsidP="00074BB7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 1</w:t>
      </w:r>
    </w:p>
    <w:p w:rsidR="00074BB7" w:rsidRDefault="00074BB7" w:rsidP="00074BB7">
      <w:pPr>
        <w:autoSpaceDE w:val="0"/>
        <w:autoSpaceDN w:val="0"/>
        <w:adjustRightInd w:val="0"/>
        <w:jc w:val="center"/>
      </w:pPr>
      <w:r>
        <w:t xml:space="preserve">                       к Решению Восточенского сельского  Совета депутатов</w:t>
      </w:r>
    </w:p>
    <w:p w:rsidR="00074BB7" w:rsidRDefault="00074BB7" w:rsidP="00074BB7">
      <w:pPr>
        <w:autoSpaceDE w:val="0"/>
        <w:autoSpaceDN w:val="0"/>
        <w:adjustRightInd w:val="0"/>
        <w:jc w:val="center"/>
      </w:pPr>
      <w:r>
        <w:t xml:space="preserve">от </w:t>
      </w:r>
      <w:r w:rsidR="00BE7E88">
        <w:t>12.11.2014 № 82-172-р</w:t>
      </w:r>
    </w:p>
    <w:p w:rsidR="00074BB7" w:rsidRDefault="00074BB7" w:rsidP="00074BB7">
      <w:pPr>
        <w:pStyle w:val="ConsPlusTitle"/>
        <w:widowControl/>
        <w:jc w:val="center"/>
      </w:pPr>
      <w:r>
        <w:t>ПОРЯДОК</w:t>
      </w:r>
    </w:p>
    <w:p w:rsidR="00074BB7" w:rsidRDefault="00074BB7" w:rsidP="00074BB7">
      <w:pPr>
        <w:pStyle w:val="ConsPlusTitle"/>
        <w:widowControl/>
        <w:jc w:val="center"/>
      </w:pPr>
      <w:r>
        <w:t>МАТЕРИАЛЬНО-ТЕХНИЧЕСКОГО И ОРГАНИЗАЦИОННОГО</w:t>
      </w:r>
    </w:p>
    <w:p w:rsidR="00074BB7" w:rsidRDefault="00074BB7" w:rsidP="00074BB7">
      <w:pPr>
        <w:pStyle w:val="ConsPlusTitle"/>
        <w:widowControl/>
        <w:jc w:val="center"/>
      </w:pPr>
      <w:r>
        <w:t>ОБЕСПЕЧЕНИЯ ДЕЯТЕЛЬНОСТИ ОРГАНОВ МЕСТНОГО</w:t>
      </w:r>
    </w:p>
    <w:p w:rsidR="00074BB7" w:rsidRDefault="00074BB7" w:rsidP="00074BB7">
      <w:pPr>
        <w:pStyle w:val="ConsPlusTitle"/>
        <w:widowControl/>
        <w:jc w:val="center"/>
      </w:pPr>
      <w:r>
        <w:t xml:space="preserve">САМОУПРАВЛЕНИЯ  ВОСТОЧЕНСКОГО  СЕЛЬСОВЕТА,  </w:t>
      </w:r>
      <w:proofErr w:type="gramStart"/>
      <w:r>
        <w:t>ЗАМЕЩАЮЩИХ</w:t>
      </w:r>
      <w:proofErr w:type="gramEnd"/>
    </w:p>
    <w:p w:rsidR="00074BB7" w:rsidRDefault="00074BB7" w:rsidP="00074BB7">
      <w:pPr>
        <w:pStyle w:val="ConsPlusTitle"/>
        <w:widowControl/>
        <w:jc w:val="center"/>
      </w:pPr>
      <w:r>
        <w:t>МУНИЦИПАЛЬНЫЕ ДОЛЖНОСТИ НА ПОСТОЯННОЙ ОСНОВЕ</w:t>
      </w:r>
    </w:p>
    <w:p w:rsidR="00074BB7" w:rsidRDefault="00074BB7" w:rsidP="00074BB7">
      <w:pPr>
        <w:autoSpaceDE w:val="0"/>
        <w:autoSpaceDN w:val="0"/>
        <w:adjustRightInd w:val="0"/>
        <w:jc w:val="both"/>
      </w:pPr>
    </w:p>
    <w:p w:rsidR="00074BB7" w:rsidRDefault="00074BB7" w:rsidP="00074BB7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074BB7" w:rsidRDefault="00074BB7" w:rsidP="00074BB7">
      <w:pPr>
        <w:autoSpaceDE w:val="0"/>
        <w:autoSpaceDN w:val="0"/>
        <w:adjustRightInd w:val="0"/>
        <w:jc w:val="both"/>
      </w:pP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Настоящий Порядок материально-технического и организационного обеспечения деятельности органов местного самоуправления Восточенского сельсовета, замещающих муниципальные должности на постоянной основе (далее - Порядок), разработан в соответствии с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Уставом</w:t>
        </w:r>
      </w:hyperlink>
      <w:r>
        <w:t xml:space="preserve"> Восточенского сельсовета и регулирует отдельные вопросы материально-технического обеспечения деятельности органов местного самоуправления  Восточенского  сельсовета.</w:t>
      </w:r>
      <w:proofErr w:type="gramEnd"/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>1.2. Структуру органов местного самоуправления (далее - ОМСУ) в соответствии с Уставом  Восточенского сельсовета составляют: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 xml:space="preserve">- представительный орган местного самоуправления Восточенского сельсовета – </w:t>
      </w:r>
      <w:proofErr w:type="spellStart"/>
      <w:r>
        <w:t>Восточенский</w:t>
      </w:r>
      <w:proofErr w:type="spellEnd"/>
      <w:r>
        <w:t xml:space="preserve"> сельский  Совет депутатов;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>- Глава администрации  Восточенского сельсовета является Главой Восточенского сельсовета, председателем Восточенского сельского Совета депутатов (далее по тексту – Глава)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>- исполнительно-распорядительный орган местного самоуправления - администрация Восточенского сельсовета;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>1.3. Организация материально-технического и организационного обеспечения деятельности ОМСУ и лиц, замещающих муниципальные должности на постоянной основе (далее - материально-техническое обеспечение), осуществляется лицами, уполномоченными руководителями соответствующих органов местного самоуправления.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>1.4. Уполномоченное на организацию материально-технического и организационного обеспечения лицо ОМСУ определяет потребность в материально-техническом обеспечении ОМСУ, согласно которой составляется проект сметы содержания ОМСУ на очередной финансовый год (очередной финансовый год и плановый период) в соответствии с требованиями Бюджетного кодекса Российской Федерации.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>1.5. Вопросы, связанные с материально-техническим обеспечением деятельности ОМСУ, не урегулированные настоящим Порядком, регулируются решением Восточенского сельского Совета депутатов (далее - Совет депутатов), а в случаях, установленных законодательством, Уставом  Восточенского сельсовета, правовыми актами Главы  сельсовета.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 xml:space="preserve">1.6. Расходы на материально-техническое обеспечение деятельности ОМСУ, перечисленные в </w:t>
      </w:r>
      <w:hyperlink r:id="rId14" w:history="1">
        <w:r>
          <w:rPr>
            <w:color w:val="0000FF"/>
          </w:rPr>
          <w:t>пункте 2</w:t>
        </w:r>
      </w:hyperlink>
      <w:r>
        <w:t xml:space="preserve"> настоящего Порядка, осуществляются в пределах средств, предусмотренных в местном  бюджете, и отражаются в соответствии с бюджетной классификацией расходов бюджета Российской Федерации по разделу "Общегосударственные вопросы".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 xml:space="preserve">1.7. Организация материально-технического обеспечения деятельности ОМСУ, </w:t>
      </w:r>
      <w:proofErr w:type="gramStart"/>
      <w:r>
        <w:t>перечисленных</w:t>
      </w:r>
      <w:proofErr w:type="gramEnd"/>
      <w:r>
        <w:t xml:space="preserve"> </w:t>
      </w:r>
      <w:hyperlink r:id="rId15" w:history="1">
        <w:r>
          <w:rPr>
            <w:color w:val="0000FF"/>
          </w:rPr>
          <w:t>пунктом 2</w:t>
        </w:r>
      </w:hyperlink>
      <w:r>
        <w:t xml:space="preserve"> настоящего Порядка, осуществляется по следующим направлениям: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lastRenderedPageBreak/>
        <w:t>1) организация делопроизводства, в том числе машинописные и множительно-копировальные работы, обеспечение режима секретности в делопроизводстве (в соответствии с инструкцией о делопроизводстве и соответствующими инструкциями);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>2) обеспечение компьютерной техникой, программным обеспечением, комплектующими и расходными материалами и ее обслуживание;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>3) организация и содержание рабочих мест, в том числе обеспечение канцелярскими принадлежностями, средствами связи;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>4) хозяйственное обслуживание административных зданий ОМСУ, в том числе охрана помещений;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 xml:space="preserve">5) обеспечение деятельности коллегиальных и совещательных органов (комиссий) ОМСУ, перечисленных </w:t>
      </w:r>
      <w:hyperlink r:id="rId16" w:history="1">
        <w:r>
          <w:rPr>
            <w:color w:val="0000FF"/>
          </w:rPr>
          <w:t>пунктом 2</w:t>
        </w:r>
      </w:hyperlink>
      <w:r>
        <w:t xml:space="preserve"> настоящего Порядка, и личного приема граждан должностными лицами ОМСУ;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>6) транспортные расходы, в том числе возмещение фактически понесенных расходов в целях исполнения должностных обязанностей за пределами территории Краснотуранского района на основании Распоряжения администрации Восточенского сельсовета».</w:t>
      </w:r>
    </w:p>
    <w:p w:rsidR="00074BB7" w:rsidRDefault="00074BB7" w:rsidP="00074BB7">
      <w:pPr>
        <w:autoSpaceDE w:val="0"/>
        <w:autoSpaceDN w:val="0"/>
        <w:adjustRightInd w:val="0"/>
        <w:jc w:val="both"/>
      </w:pPr>
    </w:p>
    <w:p w:rsidR="00074BB7" w:rsidRDefault="00074BB7" w:rsidP="00074BB7">
      <w:pPr>
        <w:autoSpaceDE w:val="0"/>
        <w:autoSpaceDN w:val="0"/>
        <w:adjustRightInd w:val="0"/>
        <w:jc w:val="center"/>
        <w:outlineLvl w:val="1"/>
      </w:pPr>
      <w:r>
        <w:t>2. ОБЕСПЕЧЕНИЕ УСЛОВИЙ ДЛЯ ОСУЩЕСТВЛЕНИЯ</w:t>
      </w:r>
    </w:p>
    <w:p w:rsidR="00074BB7" w:rsidRDefault="00074BB7" w:rsidP="00074BB7">
      <w:pPr>
        <w:autoSpaceDE w:val="0"/>
        <w:autoSpaceDN w:val="0"/>
        <w:adjustRightInd w:val="0"/>
        <w:jc w:val="center"/>
      </w:pPr>
      <w:r>
        <w:t>ПОЛНОМОЧИЙ ОМСУ</w:t>
      </w:r>
    </w:p>
    <w:p w:rsidR="00074BB7" w:rsidRDefault="00074BB7" w:rsidP="00074BB7">
      <w:pPr>
        <w:autoSpaceDE w:val="0"/>
        <w:autoSpaceDN w:val="0"/>
        <w:adjustRightInd w:val="0"/>
        <w:jc w:val="both"/>
      </w:pP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>2.1. Работникам ОМСУ оплата труда производится в соответствии с Решением Восточенского сельского Совета  депутатов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 и Решением  Восточенского сельского  Совета депутатов "Об утверждении Положения об оплате труда муниципальных служащих".</w:t>
      </w:r>
    </w:p>
    <w:p w:rsidR="00FC2273" w:rsidRDefault="00074BB7" w:rsidP="00074BB7">
      <w:pPr>
        <w:autoSpaceDE w:val="0"/>
        <w:autoSpaceDN w:val="0"/>
        <w:adjustRightInd w:val="0"/>
        <w:ind w:firstLine="540"/>
        <w:jc w:val="both"/>
      </w:pPr>
      <w:r>
        <w:t>2.2. Для осуществления деятельности ОМСУ работникам предоставляется служебное помещение, оборудованное мебелью, оргтехникой, канцелярскими принадлежностями, программным обеспечением, комплектующими расходными материалами и расходами на ее обслуживание, средствами связи, в здани</w:t>
      </w:r>
      <w:r w:rsidR="00FC2273">
        <w:t>и, в котором располагается соответствующий орган местного самоуправления.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 xml:space="preserve">Работникам ОМСУ для исполнения своих должностных обязанностей при необходимости предоставляется автотранспорт для поездок в служебные командировки. Нормы возмещения расходов на командировки и пользования служебным автотранспортом приведены в </w:t>
      </w:r>
      <w:hyperlink r:id="rId17" w:history="1">
        <w:r>
          <w:rPr>
            <w:color w:val="0000FF"/>
          </w:rPr>
          <w:t>главе 3</w:t>
        </w:r>
      </w:hyperlink>
      <w:r>
        <w:t xml:space="preserve"> настоящего Порядка.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 xml:space="preserve">2.3. Работники ОМСУ имеют право пользоваться всеми видами связи, которыми располагают ОМСУ. Нормы расходов на услуги связи установлены </w:t>
      </w:r>
      <w:hyperlink r:id="rId18" w:history="1">
        <w:r>
          <w:rPr>
            <w:color w:val="0000FF"/>
          </w:rPr>
          <w:t>главой 3</w:t>
        </w:r>
      </w:hyperlink>
      <w:r>
        <w:t xml:space="preserve"> настоящего Порядка.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>2.4. Организация делопроизводства, в том числе машинописные и множительно-копировальные работы, обеспечение режима секретности в делопроизводстве производится в соответствии с инструкцией о делопроизводстве и соответствующими инструкциями.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</w:p>
    <w:p w:rsidR="00074BB7" w:rsidRDefault="00FC2273" w:rsidP="00074BB7">
      <w:pPr>
        <w:autoSpaceDE w:val="0"/>
        <w:autoSpaceDN w:val="0"/>
        <w:adjustRightInd w:val="0"/>
        <w:jc w:val="center"/>
        <w:outlineLvl w:val="1"/>
      </w:pPr>
      <w:r>
        <w:t>3</w:t>
      </w:r>
      <w:r w:rsidR="00074BB7">
        <w:t>. ПРЕДСТАВИТЕЛЬСКИЕ РАСХОДЫ ОМСУ</w:t>
      </w:r>
    </w:p>
    <w:p w:rsidR="00074BB7" w:rsidRDefault="00074BB7" w:rsidP="00074BB7">
      <w:pPr>
        <w:autoSpaceDE w:val="0"/>
        <w:autoSpaceDN w:val="0"/>
        <w:adjustRightInd w:val="0"/>
        <w:jc w:val="both"/>
      </w:pPr>
    </w:p>
    <w:p w:rsidR="00074BB7" w:rsidRDefault="00FC2273" w:rsidP="00074BB7">
      <w:pPr>
        <w:autoSpaceDE w:val="0"/>
        <w:autoSpaceDN w:val="0"/>
        <w:adjustRightInd w:val="0"/>
        <w:ind w:firstLine="540"/>
        <w:jc w:val="both"/>
      </w:pPr>
      <w:r>
        <w:t>3</w:t>
      </w:r>
      <w:r w:rsidR="00074BB7">
        <w:t>.1. Под представительскими расходами ОМСУ понимаются расходы на официальный прием и (или) обслуживание представителей других организаций, участвующих в переговорах с целью установления и (или) поддержания взаимного сотрудничества, а также расходы на официальный прием и (или) обслуживание участников, прибывших на заседания, совещания, встречи, связанные с деятельностью ОМСУ, и иные мероприятия, проводимые ОМСУ.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К представительским расходам ОМСУ относятся расходы на проведение официального приема Главой сельсовета, Главой администрации (завтрака, обеда или иного аналогичного мероприятия) для представителей других организаций и расходы на участвующих в представительских мероприятиях официальных лиц ОМСУ, транспортное обеспечение этих лиц, проведение мероприятий культурной программы, приобретение сувениров, подарков и иные расходы по организации и проведению заседаний, совещаний, встреч, связанных с деятельностью ОМСУ, мероприятий</w:t>
      </w:r>
      <w:proofErr w:type="gramEnd"/>
      <w:r>
        <w:t>, проводимых ОМСУ, расходы на приобретение цветов, вручаемых от имени Главы сельсовета, Главы администрации, а также услуги в области фотографии, связанные с проведением данных мероприятий.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  <w: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074BB7" w:rsidRDefault="00FC2273" w:rsidP="00074BB7">
      <w:pPr>
        <w:autoSpaceDE w:val="0"/>
        <w:autoSpaceDN w:val="0"/>
        <w:adjustRightInd w:val="0"/>
        <w:ind w:firstLine="540"/>
        <w:jc w:val="both"/>
      </w:pPr>
      <w:r>
        <w:t>3</w:t>
      </w:r>
      <w:r w:rsidR="00074BB7">
        <w:t xml:space="preserve">.2. Списание затрат на представительские расходы производится только при наличии оправдательных документов (первичных учетных документов): утвержденных Главой сельсовета, Главой администрации - счетов, актов о фактических расходах денежных средств на проведение представительских мероприятий, составляемых комиссией, образуемой Главой сельсовета, Главой администрации, других документов, свидетельствующих о размере произведенных расходов. </w:t>
      </w:r>
      <w:proofErr w:type="gramStart"/>
      <w:r w:rsidR="00074BB7">
        <w:t>В актах о фактических расходах денежных средств на проведение представительских мероприятий должны быть указаны дата и место проведения представительских мероприятий, список приглашенных лиц и участников со стороны администрации Восточенского сельсовета, Восточенского сельского  Совета депутатов, перечень проведенных представительских мероприятий (с указанием количества лиц, принявших участие в каждом из них), величина произведенных расходов (в том числе по каждому мероприятию), а также иные</w:t>
      </w:r>
      <w:proofErr w:type="gramEnd"/>
      <w:r w:rsidR="00074BB7">
        <w:t xml:space="preserve"> обязательные реквизиты в соответствии с законодательством о бюджетном учете.</w:t>
      </w:r>
    </w:p>
    <w:p w:rsidR="00074BB7" w:rsidRDefault="00FC2273" w:rsidP="00074BB7">
      <w:pPr>
        <w:autoSpaceDE w:val="0"/>
        <w:autoSpaceDN w:val="0"/>
        <w:adjustRightInd w:val="0"/>
        <w:ind w:firstLine="540"/>
        <w:jc w:val="both"/>
      </w:pPr>
      <w:r>
        <w:t>3</w:t>
      </w:r>
      <w:r w:rsidR="00074BB7">
        <w:t xml:space="preserve">.3. </w:t>
      </w:r>
      <w:proofErr w:type="gramStart"/>
      <w:r w:rsidR="00074BB7">
        <w:t>Списание затрат на представительские расходы производится в размерах, не превышающих норм расходов на прием и обслуживание иностранных делегаций и отдельных лиц органами исполнительной власти субъектов Российской Федерации, за исключением списания затрат на приобретение цветов, услуги в области фотографии, производимого по фактическим расходам в пределах средств, предусмотренных на представительские расходы ОМСУ в смете расходов администрации Восточенского сельсовета и смете расходов  Совета</w:t>
      </w:r>
      <w:proofErr w:type="gramEnd"/>
      <w:r w:rsidR="00074BB7">
        <w:t xml:space="preserve"> депутатов.</w:t>
      </w:r>
    </w:p>
    <w:p w:rsidR="00074BB7" w:rsidRDefault="00FC2273" w:rsidP="00074BB7">
      <w:pPr>
        <w:autoSpaceDE w:val="0"/>
        <w:autoSpaceDN w:val="0"/>
        <w:adjustRightInd w:val="0"/>
        <w:ind w:firstLine="540"/>
        <w:jc w:val="both"/>
      </w:pPr>
      <w:r>
        <w:t>3</w:t>
      </w:r>
      <w:r w:rsidR="00074BB7">
        <w:t>.4. Средства на представительские расходы Главы сельсовета  планируются ежегодно в смете доходов и расходов Совета депутатов в размере, не превышающем 1 процента от общего объема сметы расходов администрации  сельсовета.</w:t>
      </w:r>
    </w:p>
    <w:p w:rsidR="00074BB7" w:rsidRDefault="00FC2273" w:rsidP="00074BB7">
      <w:pPr>
        <w:autoSpaceDE w:val="0"/>
        <w:autoSpaceDN w:val="0"/>
        <w:adjustRightInd w:val="0"/>
        <w:ind w:firstLine="540"/>
        <w:jc w:val="both"/>
      </w:pPr>
      <w:r>
        <w:t>3</w:t>
      </w:r>
      <w:r w:rsidR="00074BB7">
        <w:t>.5. Средства на представительские расходы Главы администрации планируются ежегодно в смете доходов и расходов администрации сельсовета  в размере 100 процентов от объема представительских расходов Главы сельсовета.</w:t>
      </w:r>
    </w:p>
    <w:p w:rsidR="00074BB7" w:rsidRDefault="00074BB7" w:rsidP="00074BB7">
      <w:pPr>
        <w:autoSpaceDE w:val="0"/>
        <w:autoSpaceDN w:val="0"/>
        <w:adjustRightInd w:val="0"/>
        <w:jc w:val="both"/>
      </w:pPr>
    </w:p>
    <w:p w:rsidR="00074BB7" w:rsidRDefault="00FC2273" w:rsidP="00074BB7">
      <w:pPr>
        <w:autoSpaceDE w:val="0"/>
        <w:autoSpaceDN w:val="0"/>
        <w:adjustRightInd w:val="0"/>
        <w:jc w:val="center"/>
        <w:outlineLvl w:val="1"/>
      </w:pPr>
      <w:r>
        <w:t>4</w:t>
      </w:r>
      <w:r w:rsidR="00074BB7">
        <w:t>. РАЗМЕЩЕНИЕ ОРГАНАМИ МЕСТНОГО САМОУПРАВЛЕНИЯ ЗАКАЗОВ</w:t>
      </w:r>
    </w:p>
    <w:p w:rsidR="00074BB7" w:rsidRDefault="00074BB7" w:rsidP="00074BB7">
      <w:pPr>
        <w:autoSpaceDE w:val="0"/>
        <w:autoSpaceDN w:val="0"/>
        <w:adjustRightInd w:val="0"/>
        <w:jc w:val="center"/>
      </w:pPr>
      <w:r>
        <w:t>НА ПОСТАВКУ ТОВАРОВ, ВЫПОЛНЕНИЕ РАБОТ, ОКАЗАНИЕ</w:t>
      </w:r>
    </w:p>
    <w:p w:rsidR="00074BB7" w:rsidRDefault="00074BB7" w:rsidP="00074BB7">
      <w:pPr>
        <w:autoSpaceDE w:val="0"/>
        <w:autoSpaceDN w:val="0"/>
        <w:adjustRightInd w:val="0"/>
        <w:jc w:val="center"/>
      </w:pPr>
      <w:r>
        <w:t>УСЛУГ ДЛЯ МУНИЦИПАЛЬНЫХ НУЖД</w:t>
      </w:r>
    </w:p>
    <w:p w:rsidR="00074BB7" w:rsidRDefault="00074BB7" w:rsidP="00074BB7">
      <w:pPr>
        <w:autoSpaceDE w:val="0"/>
        <w:autoSpaceDN w:val="0"/>
        <w:adjustRightInd w:val="0"/>
        <w:jc w:val="both"/>
      </w:pPr>
    </w:p>
    <w:p w:rsidR="00074BB7" w:rsidRDefault="00FC2273" w:rsidP="00074BB7">
      <w:pPr>
        <w:autoSpaceDE w:val="0"/>
        <w:autoSpaceDN w:val="0"/>
        <w:adjustRightInd w:val="0"/>
        <w:ind w:firstLine="540"/>
        <w:jc w:val="both"/>
      </w:pPr>
      <w:r>
        <w:t>4</w:t>
      </w:r>
      <w:r w:rsidR="00074BB7">
        <w:t xml:space="preserve">.1. </w:t>
      </w:r>
      <w:proofErr w:type="gramStart"/>
      <w:r w:rsidR="00074BB7">
        <w:t xml:space="preserve">При размещении ОМСУ в соответствии с законодательством Российской Федерации заказов на поставки товаров, выполнение работ, оказание услуг для муниципальных нужд за счет средств местного  бюджета, выделяемых на обеспечение деятельности ОМСУ, вопросы организации размещения заказов, реализация прав и обязанностей муниципального заказчика регулируются в соответствии с Федеральным </w:t>
      </w:r>
      <w:hyperlink r:id="rId19" w:history="1">
        <w:r w:rsidR="00074BB7">
          <w:rPr>
            <w:color w:val="0000FF"/>
          </w:rPr>
          <w:t>законом</w:t>
        </w:r>
      </w:hyperlink>
      <w:r w:rsidR="00074BB7">
        <w:t xml:space="preserve"> от 21.07.2005 N 94-ФЗ "О размещении заказов на поставки товаров, выполнение работ, оказание услуг</w:t>
      </w:r>
      <w:proofErr w:type="gramEnd"/>
      <w:r w:rsidR="00074BB7">
        <w:t xml:space="preserve"> для государственных и муниципальных нужд".</w:t>
      </w:r>
    </w:p>
    <w:p w:rsidR="00074BB7" w:rsidRDefault="00074BB7" w:rsidP="00074BB7">
      <w:pPr>
        <w:autoSpaceDE w:val="0"/>
        <w:autoSpaceDN w:val="0"/>
        <w:adjustRightInd w:val="0"/>
        <w:ind w:firstLine="540"/>
        <w:jc w:val="both"/>
      </w:pPr>
    </w:p>
    <w:p w:rsidR="0000771B" w:rsidRDefault="0000771B">
      <w:bookmarkStart w:id="0" w:name="_GoBack"/>
      <w:bookmarkEnd w:id="0"/>
    </w:p>
    <w:sectPr w:rsidR="0000771B" w:rsidSect="007E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0A"/>
    <w:rsid w:val="0000771B"/>
    <w:rsid w:val="00074BB7"/>
    <w:rsid w:val="001B3F0A"/>
    <w:rsid w:val="00244B10"/>
    <w:rsid w:val="00290B90"/>
    <w:rsid w:val="00BE7E88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74BB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4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B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74BB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4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A7D6193B10E7E5B4CFBCCFE5959336CCAAEE4D1EA93F0AD335FD04281ED77T336K" TargetMode="External"/><Relationship Id="rId13" Type="http://schemas.openxmlformats.org/officeDocument/2006/relationships/hyperlink" Target="consultantplus://offline/ref=2D2A7D6193B10E7E5B4CFBCCFE5959336CCAAEE4D2ED98F5AC335FD04281ED77360883778B0ABBBACAD780TD3FK" TargetMode="External"/><Relationship Id="rId18" Type="http://schemas.openxmlformats.org/officeDocument/2006/relationships/hyperlink" Target="consultantplus://offline/ref=2D2A7D6193B10E7E5B4CFBCCFE5959336CCAAEE4D0EB9BFFA4335FD04281ED77360883778B0ABBBACAD48ATD3B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D2A7D6193B10E7E5B4CE5C1E835063C6EC3F2EED7EE91A1F96C048D15T838K" TargetMode="External"/><Relationship Id="rId12" Type="http://schemas.openxmlformats.org/officeDocument/2006/relationships/hyperlink" Target="consultantplus://offline/ref=2D2A7D6193B10E7E5B4CE5C1E835063C6EC3F2EED7EE91A1F96C048D15T838K" TargetMode="External"/><Relationship Id="rId17" Type="http://schemas.openxmlformats.org/officeDocument/2006/relationships/hyperlink" Target="consultantplus://offline/ref=2D2A7D6193B10E7E5B4CFBCCFE5959336CCAAEE4D0EB9BFFA4335FD04281ED77360883778B0ABBBACAD48ATD3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2A7D6193B10E7E5B4CFBCCFE5959336CCAAEE4D0EB9BFFA4335FD04281ED77360883778B0ABBBACAD48ATD3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2A7D6193B10E7E5B4CE5C1E835063C6EC0F7EDDFEA91A1F96C048D1588E7207147DA31CFT035K" TargetMode="External"/><Relationship Id="rId11" Type="http://schemas.openxmlformats.org/officeDocument/2006/relationships/hyperlink" Target="consultantplus://offline/ref=2D2A7D6193B10E7E5B4CE5C1E835063C6EC0F7EDDFEA91A1F96C048D1588E7207147DA31CFT03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2A7D6193B10E7E5B4CFBCCFE5959336CCAAEE4D0EB9BFFA4335FD04281ED77360883778B0ABBBACAD48ATD3DK" TargetMode="External"/><Relationship Id="rId10" Type="http://schemas.openxmlformats.org/officeDocument/2006/relationships/hyperlink" Target="consultantplus://offline/ref=2D2A7D6193B10E7E5B4CFBCCFE5959336CCAAEE4D0EB9BFFA4335FD04281ED77360883778B0ABBBACAD488TD3CK" TargetMode="External"/><Relationship Id="rId19" Type="http://schemas.openxmlformats.org/officeDocument/2006/relationships/hyperlink" Target="consultantplus://offline/ref=2D2A7D6193B10E7E5B4CE5C1E835063C6EC0F8EFDEEF91A1F96C048D15T83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2A7D6193B10E7E5B4CFBCCFE5959336CCAAEE4D2ED98F5AC335FD04281ED77360883778B0ABBBACAD780TD3FK" TargetMode="External"/><Relationship Id="rId14" Type="http://schemas.openxmlformats.org/officeDocument/2006/relationships/hyperlink" Target="consultantplus://offline/ref=2D2A7D6193B10E7E5B4CFBCCFE5959336CCAAEE4D0EB9BFFA4335FD04281ED77360883778B0ABBBACAD48ATD3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BCC2-6047-4D5F-97AD-77771883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2014-11-26T05:53:00Z</cp:lastPrinted>
  <dcterms:created xsi:type="dcterms:W3CDTF">2014-11-14T05:09:00Z</dcterms:created>
  <dcterms:modified xsi:type="dcterms:W3CDTF">2014-11-26T05:53:00Z</dcterms:modified>
</cp:coreProperties>
</file>