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8E" w:rsidRDefault="00656D8E" w:rsidP="00656D8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ФЕДЕРАЦИЯ   </w:t>
      </w:r>
    </w:p>
    <w:p w:rsidR="00656D8E" w:rsidRPr="00714F49" w:rsidRDefault="00656D8E" w:rsidP="00656D8E">
      <w:pPr>
        <w:pStyle w:val="a3"/>
        <w:ind w:right="-766"/>
        <w:rPr>
          <w:color w:val="000000"/>
          <w:szCs w:val="28"/>
        </w:rPr>
      </w:pPr>
      <w:r w:rsidRPr="00714F49">
        <w:rPr>
          <w:color w:val="000000"/>
          <w:szCs w:val="28"/>
        </w:rPr>
        <w:t>КРАСНОЯРСКИЙ КРАЙ</w:t>
      </w:r>
      <w:r>
        <w:rPr>
          <w:color w:val="000000"/>
          <w:szCs w:val="28"/>
        </w:rPr>
        <w:t xml:space="preserve"> КРАСНОТУРАНСКИЙ РАЙОН</w:t>
      </w:r>
    </w:p>
    <w:p w:rsidR="00656D8E" w:rsidRDefault="00656D8E" w:rsidP="00656D8E">
      <w:pPr>
        <w:pStyle w:val="a3"/>
        <w:ind w:right="-1" w:firstLine="709"/>
        <w:rPr>
          <w:b/>
          <w:sz w:val="32"/>
          <w:szCs w:val="32"/>
        </w:rPr>
      </w:pPr>
      <w:r w:rsidRPr="00714F49">
        <w:t>ВОСТОЧЕНСКИЙ СЕЛЬС</w:t>
      </w:r>
      <w:r>
        <w:t>КИЙ СОВЕТ ДЕПУТАТОВ</w:t>
      </w:r>
    </w:p>
    <w:p w:rsidR="00656D8E" w:rsidRDefault="00CE0F14" w:rsidP="00656D8E">
      <w:pPr>
        <w:ind w:right="-1"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CE0F14">
        <w:rPr>
          <w:sz w:val="32"/>
          <w:szCs w:val="32"/>
        </w:rPr>
        <w:t>РЕШЕНИЕ</w:t>
      </w:r>
    </w:p>
    <w:p w:rsidR="00CE0F14" w:rsidRDefault="00CE0F14" w:rsidP="00656D8E">
      <w:pPr>
        <w:ind w:right="-1" w:firstLine="709"/>
        <w:rPr>
          <w:sz w:val="32"/>
          <w:szCs w:val="32"/>
        </w:rPr>
      </w:pPr>
    </w:p>
    <w:p w:rsidR="00CE0F14" w:rsidRPr="00CE0F14" w:rsidRDefault="00CE0F14" w:rsidP="00656D8E">
      <w:pPr>
        <w:ind w:right="-1" w:firstLine="709"/>
        <w:rPr>
          <w:sz w:val="32"/>
          <w:szCs w:val="32"/>
        </w:rPr>
      </w:pPr>
    </w:p>
    <w:p w:rsidR="00656D8E" w:rsidRDefault="00C93F4A" w:rsidP="00656D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29.09.2014</w:t>
      </w:r>
      <w:r w:rsidR="00656D8E">
        <w:rPr>
          <w:szCs w:val="28"/>
        </w:rPr>
        <w:t xml:space="preserve">                                           с. </w:t>
      </w:r>
      <w:proofErr w:type="gramStart"/>
      <w:r w:rsidR="00656D8E">
        <w:rPr>
          <w:szCs w:val="28"/>
        </w:rPr>
        <w:t>Восточное</w:t>
      </w:r>
      <w:proofErr w:type="gramEnd"/>
      <w:r w:rsidR="00656D8E">
        <w:rPr>
          <w:szCs w:val="28"/>
        </w:rPr>
        <w:t xml:space="preserve">      </w:t>
      </w:r>
      <w:r>
        <w:rPr>
          <w:szCs w:val="28"/>
        </w:rPr>
        <w:t xml:space="preserve">                             № 80-167-р</w:t>
      </w:r>
    </w:p>
    <w:p w:rsidR="00C93F4A" w:rsidRDefault="00C93F4A" w:rsidP="00656D8E">
      <w:pPr>
        <w:autoSpaceDE w:val="0"/>
        <w:autoSpaceDN w:val="0"/>
        <w:adjustRightInd w:val="0"/>
        <w:jc w:val="both"/>
      </w:pPr>
    </w:p>
    <w:p w:rsidR="00656D8E" w:rsidRPr="00656D8E" w:rsidRDefault="00656D8E" w:rsidP="00656D8E">
      <w:pPr>
        <w:pStyle w:val="ConsPlusTitle"/>
        <w:widowControl/>
        <w:jc w:val="center"/>
        <w:rPr>
          <w:b w:val="0"/>
          <w:sz w:val="28"/>
          <w:szCs w:val="28"/>
        </w:rPr>
      </w:pPr>
      <w:r w:rsidRPr="00656D8E">
        <w:rPr>
          <w:b w:val="0"/>
          <w:sz w:val="28"/>
          <w:szCs w:val="28"/>
        </w:rPr>
        <w:t xml:space="preserve">О внесении изменений в Решение Восточенского сельского Совета депутатов  от 17.12.2012  № 43-103-р « Порядок материально – технического и организационного обеспечения  деятельности органов местного самоуправления  Восточенского сельсовета и лиц, замещающих муниципальные должности на постоянной основе» </w:t>
      </w:r>
    </w:p>
    <w:p w:rsidR="00656D8E" w:rsidRPr="00656D8E" w:rsidRDefault="00656D8E" w:rsidP="00656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статьей 86</w:t>
        </w:r>
      </w:hyperlink>
      <w:r>
        <w:t xml:space="preserve"> Бюджетного кодекса Российской Федерации,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26.08.2011 N 155-уг "О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</w:t>
      </w:r>
      <w:proofErr w:type="gramEnd"/>
      <w:r>
        <w:t xml:space="preserve"> края, Администрации Губернатора Красноярского края" и </w:t>
      </w:r>
      <w:hyperlink r:id="rId9" w:history="1">
        <w:r>
          <w:rPr>
            <w:color w:val="0000FF"/>
          </w:rPr>
          <w:t xml:space="preserve">статьи </w:t>
        </w:r>
      </w:hyperlink>
      <w:r>
        <w:t xml:space="preserve">51 Устава Восточенского сельсовета,   </w:t>
      </w:r>
      <w:proofErr w:type="spellStart"/>
      <w:r>
        <w:t>Восточенский</w:t>
      </w:r>
      <w:proofErr w:type="spellEnd"/>
      <w:r>
        <w:t xml:space="preserve"> сельский  Совет депутатов 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РЕШИЛ: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1. Внести следующие изменения в Решение Восточенского сельского Совета депутатов </w:t>
      </w:r>
      <w:r w:rsidRPr="00656D8E">
        <w:rPr>
          <w:sz w:val="28"/>
          <w:szCs w:val="28"/>
        </w:rPr>
        <w:t>от 17.12.2012  № 43-103-р « Порядок материально – технического и организационного обеспечения  деятельности органов местного самоуправления  Восточенского сельсовета и лиц, замещающих муниципальные должности на постоянной основе»</w:t>
      </w:r>
      <w:r>
        <w:rPr>
          <w:sz w:val="28"/>
          <w:szCs w:val="28"/>
        </w:rPr>
        <w:t>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3.1 изложить в следующей редакции:</w:t>
      </w:r>
    </w:p>
    <w:p w:rsidR="00656D8E" w:rsidRDefault="00656D8E" w:rsidP="00CE0F14">
      <w:pPr>
        <w:autoSpaceDE w:val="0"/>
        <w:autoSpaceDN w:val="0"/>
        <w:adjustRightInd w:val="0"/>
        <w:ind w:firstLine="540"/>
        <w:jc w:val="both"/>
      </w:pPr>
      <w:proofErr w:type="gramStart"/>
      <w:r>
        <w:t>2)</w:t>
      </w:r>
      <w:r w:rsidR="00CE0F14">
        <w:t xml:space="preserve"> Возмещение расходов на выплату суточных производится </w:t>
      </w:r>
      <w:r>
        <w:t xml:space="preserve"> </w:t>
      </w:r>
      <w:r w:rsidR="00CE0F14">
        <w:t>в размере 500 рублей за каждый день нахождения в командировке в городах Москва и Санкт-Петербург, краевых (кроме Красноярского края), областных центрах, районах Крайнего Севера (в том числе Красноярского края), территориях других субъектов Российской Федерации</w:t>
      </w:r>
      <w:r>
        <w:t xml:space="preserve"> </w:t>
      </w:r>
      <w:r w:rsidR="00CE0F14">
        <w:t xml:space="preserve"> и в размере </w:t>
      </w:r>
      <w:r>
        <w:t xml:space="preserve"> 350  рублей за каждый день нахождения в командировке на территории Красноярского края, </w:t>
      </w:r>
      <w:proofErr w:type="gramEnd"/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Суточные выплачиваются должностному лицу за каждый день нахождения в командировке, включая выходные и праздничные дни, а также дни нахождения в пути.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 случае направления должностного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лицом, направляющим в командировку, с учетом дальности расстояния, условий транспортного сообщения, характера выполняемого задания, а также необходимости создания должностному лицу условий для отдыха.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 случае вынужденной остановки в пути должностному лицу возмещаются расходы по найму жилого помещения, подтвержденные соответствующими документами, в порядке и размерах, определяемых </w:t>
      </w:r>
      <w:hyperlink r:id="rId10" w:history="1">
        <w:r>
          <w:rPr>
            <w:color w:val="0000FF"/>
          </w:rPr>
          <w:t>пунктом 3.1.1</w:t>
        </w:r>
      </w:hyperlink>
      <w:r>
        <w:t xml:space="preserve"> Порядка.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Дополнительные расходы в связи с увеличением норм возмещения командировочных расходов производятся в пределах средств, утвержденных по смете.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Дополнительные расходы в связи с увеличением норм возмещения командировочных расходов производятся: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муниципальных служащих органов, наделенных правами юридического лица, структурных подразделений администрации Восточенского сельсовета - по решению руководителей соответствующих органов и структурных подразделений в пределах средств, утвержденных сметой;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муниципальных служащих органов, не наделенных правами юридического лица, - по решению Главы администрации в  пределах средств, утвержденных сметой;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3.Настоящее Решение вступает в силу в день, следующий за днем его опубликования в  газете «Импульс» (ведомости органов местного самоуправления Восточенского сельсовета)  и подлежит размещению на официальном сайте Восточенского сельсовета  в сети Интернет.</w:t>
      </w: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</w:pPr>
      <w:r>
        <w:t xml:space="preserve">Глава Восточенского сельсовета                                                                </w:t>
      </w:r>
      <w:proofErr w:type="spellStart"/>
      <w:r>
        <w:t>А.П.Широченко</w:t>
      </w:r>
      <w:proofErr w:type="spellEnd"/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CE0F14" w:rsidRDefault="00CE0F14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</w:pPr>
    </w:p>
    <w:p w:rsidR="00656D8E" w:rsidRDefault="00656D8E" w:rsidP="00656D8E">
      <w:pPr>
        <w:autoSpaceDE w:val="0"/>
        <w:autoSpaceDN w:val="0"/>
        <w:adjustRightInd w:val="0"/>
        <w:jc w:val="right"/>
        <w:outlineLvl w:val="0"/>
      </w:pPr>
    </w:p>
    <w:p w:rsidR="00656D8E" w:rsidRDefault="00656D8E" w:rsidP="00656D8E">
      <w:pPr>
        <w:autoSpaceDE w:val="0"/>
        <w:autoSpaceDN w:val="0"/>
        <w:adjustRightInd w:val="0"/>
        <w:jc w:val="right"/>
        <w:outlineLvl w:val="0"/>
      </w:pPr>
      <w:r>
        <w:t>Приложение  1</w:t>
      </w:r>
    </w:p>
    <w:p w:rsidR="00656D8E" w:rsidRDefault="00656D8E" w:rsidP="00656D8E">
      <w:pPr>
        <w:autoSpaceDE w:val="0"/>
        <w:autoSpaceDN w:val="0"/>
        <w:adjustRightInd w:val="0"/>
        <w:jc w:val="center"/>
      </w:pPr>
      <w:r>
        <w:t xml:space="preserve">                       к Решению Восточенского сельского  Совета депутатов</w:t>
      </w:r>
    </w:p>
    <w:p w:rsidR="00656D8E" w:rsidRDefault="00656D8E" w:rsidP="00656D8E">
      <w:pPr>
        <w:autoSpaceDE w:val="0"/>
        <w:autoSpaceDN w:val="0"/>
        <w:adjustRightInd w:val="0"/>
        <w:jc w:val="center"/>
      </w:pPr>
      <w:r>
        <w:t>от 17.12.2012  № 43-103-р</w:t>
      </w:r>
    </w:p>
    <w:p w:rsidR="00656D8E" w:rsidRDefault="00656D8E" w:rsidP="00656D8E">
      <w:pPr>
        <w:pStyle w:val="ConsPlusTitle"/>
        <w:widowControl/>
        <w:jc w:val="center"/>
      </w:pPr>
      <w:r>
        <w:t>ПОРЯДОК</w:t>
      </w:r>
    </w:p>
    <w:p w:rsidR="00656D8E" w:rsidRDefault="00656D8E" w:rsidP="00656D8E">
      <w:pPr>
        <w:pStyle w:val="ConsPlusTitle"/>
        <w:widowControl/>
        <w:jc w:val="center"/>
      </w:pPr>
      <w:r>
        <w:t>МАТЕРИАЛЬНО-ТЕХНИЧЕСКОГО И ОРГАНИЗАЦИОННОГО</w:t>
      </w:r>
    </w:p>
    <w:p w:rsidR="00656D8E" w:rsidRDefault="00656D8E" w:rsidP="00656D8E">
      <w:pPr>
        <w:pStyle w:val="ConsPlusTitle"/>
        <w:widowControl/>
        <w:jc w:val="center"/>
      </w:pPr>
      <w:r>
        <w:t>ОБЕСПЕЧЕНИЯ ДЕЯТЕЛЬНОСТИ ОРГАНОВ МЕСТНОГО</w:t>
      </w:r>
    </w:p>
    <w:p w:rsidR="00656D8E" w:rsidRDefault="00656D8E" w:rsidP="00656D8E">
      <w:pPr>
        <w:pStyle w:val="ConsPlusTitle"/>
        <w:widowControl/>
        <w:jc w:val="center"/>
      </w:pPr>
      <w:r>
        <w:t xml:space="preserve">САМОУПРАВЛЕНИЯ  ВОСТОЧЕНСКОГО  СЕЛЬСОВЕТА,  </w:t>
      </w:r>
      <w:proofErr w:type="gramStart"/>
      <w:r>
        <w:t>ЗАМЕЩАЮЩИХ</w:t>
      </w:r>
      <w:proofErr w:type="gramEnd"/>
    </w:p>
    <w:p w:rsidR="00656D8E" w:rsidRDefault="00656D8E" w:rsidP="00656D8E">
      <w:pPr>
        <w:pStyle w:val="ConsPlusTitle"/>
        <w:widowControl/>
        <w:jc w:val="center"/>
      </w:pPr>
      <w:r>
        <w:t>МУНИЦИПАЛЬНЫЕ ДОЛЖНОСТИ НА ПОСТОЯННОЙ ОСНОВЕ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материально-технического и организационного обеспечения деятельности органов местного самоуправления Восточенского сельсовета, замещающих муниципальные должности на постоянной основе (далее - Порядок), разработан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Восточенского сельсовета и регулирует отдельные вопросы материально-технического обеспечения деятельности органов местного самоуправления  Восточенского  сельсовета.</w:t>
      </w:r>
      <w:proofErr w:type="gramEnd"/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1.2. Структуру органов местного самоуправления (далее - ОМСУ) в соответствии с Уставом  Восточенского сельсовета составляют: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- представительный орган местного самоуправления Восточенского сельсовета – </w:t>
      </w:r>
      <w:proofErr w:type="spellStart"/>
      <w:r>
        <w:t>Восточенский</w:t>
      </w:r>
      <w:proofErr w:type="spellEnd"/>
      <w:r>
        <w:t xml:space="preserve"> сельский  Совет депутатов;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Глава администрации  Восточенского сельсовета является Главой Восточенского сельсовета, председателем Восточенского сельского Совета депутатов (далее по тексту – Глава)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исполнительно-распорядительный орган местного самоуправления - администрация Восточенского сельсовета;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иные органы местного самоуправления, образуемые в соответствии с названным Уставом и действующим законодательством, обладающие собственными полномочиями по решению вопросов местного значения.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1.3. Организация материально-технического и организационного обеспечения деятельности ОМСУ и лиц, замещающих муниципальные должности на постоянной основе (далее - материально-техническое обеспечение), осуществляется лицами, уполномоченными руководителями соответствующих органов местного самоуправления.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1.4. Уполномоченное на организацию материально-технического и организационного обеспечения лицо ОМСУ определяет потребность в материально-техническом обеспечении ОМСУ, согласно которой составляется проект сметы содержания ОМСУ на очередной финансовый год (очередной финансовый год и плановый период) в соответствии с требованиями Бюджетного кодекса Российской Федерации.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1.5. Вопросы, связанные с материально-техническим обеспечением деятельности ОМСУ, не урегулированные настоящим Порядком, регулируются решением Восточенского сельского Совета депутатов (далее - Совет депутатов), а в случаях, установленных законодательством, Уставом  Восточенского сельсовета, правовыми актами Главы  сельсовета.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1.6. Расходы на материально-техническое обеспечение деятельности ОМСУ, перечисленные в </w:t>
      </w:r>
      <w:hyperlink r:id="rId14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осуществляются в пределах средств, предусмотренных в местном  бюджете, и отражаются в соответствии с бюджетной классификацией расходов бюджета Российской Федерации по разделу "Общегосударственные вопросы".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1.7. Организация материально-технического обеспечения деятельности ОМСУ, </w:t>
      </w:r>
      <w:proofErr w:type="gramStart"/>
      <w:r>
        <w:t>перечисленных</w:t>
      </w:r>
      <w:proofErr w:type="gramEnd"/>
      <w:r>
        <w:t xml:space="preserve"> </w:t>
      </w:r>
      <w:hyperlink r:id="rId15" w:history="1">
        <w:r>
          <w:rPr>
            <w:color w:val="0000FF"/>
          </w:rPr>
          <w:t>пунктом 2</w:t>
        </w:r>
      </w:hyperlink>
      <w:r>
        <w:t xml:space="preserve"> настоящего Порядка, осуществляется по следующим направлениям: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1) организация делопроизводства, в том числе машинописные и множительно-копировальные работы, обеспечение режима секретности в делопроизводстве (в соответствии с инструкцией о делопроизводстве и соответствующими инструкциями);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2) обеспечение компьютерной техникой, программным обеспечением, комплектующими и расходными материалами и ее обслуживание;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3) организация и содержание рабочих мест, в том числе обеспечение канцелярскими принадлежностями, средствами связи;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4) хозяйственное обслуживание административных зданий ОМСУ, в том числе охрана помещений;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5) обеспечение деятельности коллегиальных и совещательных органов (комиссий) ОМСУ, перечисленных </w:t>
      </w:r>
      <w:hyperlink r:id="rId16" w:history="1">
        <w:r>
          <w:rPr>
            <w:color w:val="0000FF"/>
          </w:rPr>
          <w:t>пунктом 2</w:t>
        </w:r>
      </w:hyperlink>
      <w:r>
        <w:t xml:space="preserve"> настоящего Порядка, и личного приема граждан должностными лицами ОМСУ;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6) транспортные расходы, в том числе возмещение фактически понесенных расходов в целях исполнения должностных обязанностей за пределами территории Краснотуранского района и по письменному распоряжению Главы Восточенского сельсовета, Главы администрации Восточенского сельсовета, его заместителя и руководителей структурных подразделений.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jc w:val="center"/>
        <w:outlineLvl w:val="1"/>
      </w:pPr>
      <w:r>
        <w:t>2. ОБЕСПЕЧЕНИЕ УСЛОВИЙ ДЛЯ ОСУЩЕСТВЛЕНИЯ</w:t>
      </w:r>
    </w:p>
    <w:p w:rsidR="00656D8E" w:rsidRDefault="00656D8E" w:rsidP="00656D8E">
      <w:pPr>
        <w:autoSpaceDE w:val="0"/>
        <w:autoSpaceDN w:val="0"/>
        <w:adjustRightInd w:val="0"/>
        <w:jc w:val="center"/>
      </w:pPr>
      <w:r>
        <w:t>ПОЛНОМОЧИЙ ОМСУ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2.1. Работникам ОМСУ оплата труда производится в соответствии с Решением Восточенского сельского Совета  депутатов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и Решением  Восточенского сельского  Совета депутатов "Об утверждении Положения об оплате труда муниципальных служащих".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2.2. Для осуществления деятельности ОМСУ работникам предоставляется служебное помещение, оборудованное мебелью, оргтехникой, канцелярскими принадлежностями, программным обеспечением, комплектующими расходными материалами и расходами на ее обслуживание, средствами связи, в здании сельской  администрации либо с согласия Главы сельсовета и (или) Главы администрации - в ином здании.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Работникам ОМСУ для исполнения своих должностных обязанностей при необходимости предоставляется автотранспорт для поездок в служебные командировки. Нормы возмещения расходов на командировки и пользования служебным автотранспортом приведены в </w:t>
      </w:r>
      <w:hyperlink r:id="rId17" w:history="1">
        <w:r>
          <w:rPr>
            <w:color w:val="0000FF"/>
          </w:rPr>
          <w:t>главе 3</w:t>
        </w:r>
      </w:hyperlink>
      <w:r>
        <w:t xml:space="preserve"> настоящего Порядка.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2.3. Работники ОМСУ имеют право пользоваться всеми видами связи, которыми располагают ОМСУ. Нормы расходов на услуги связи установлены </w:t>
      </w:r>
      <w:hyperlink r:id="rId1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2.4. Организация делопроизводства, в том числе машинописные и множительно-копировальные работы, обеспечение режима секретности в делопроизводстве производится в соответствии с инструкцией о делопроизводстве и соответствующими инструкциями.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</w:p>
    <w:p w:rsidR="00656D8E" w:rsidRDefault="00656D8E" w:rsidP="00656D8E">
      <w:pPr>
        <w:autoSpaceDE w:val="0"/>
        <w:autoSpaceDN w:val="0"/>
        <w:adjustRightInd w:val="0"/>
        <w:jc w:val="center"/>
        <w:outlineLvl w:val="1"/>
      </w:pPr>
      <w:r>
        <w:lastRenderedPageBreak/>
        <w:t>3. НОРМЫ РАСХОДОВ НА СОДЕРЖАНИЕ ОМСУ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3.1. Установить, что возмещение расходов, связанных со служебными командировками, осуществляется в следующих размерах: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1) по бронированию и найму жилых помещений (кроме случая, когда командированному работнику предоставляется бесплатное помещение) - в размере документально подтвержденных фактических расходов, но не более: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Главы сельсовета, Главы администрации - стоимости двухкомнатного номера;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заместителя председателя Совета депутатов и заместителей Главы администрации, а также для других работников ОМСУ - не более стоимости однокомнатного (одноместного) номера.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2) на выплату суточных 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для Главы сельсовета, Главы администрации: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в размере 200 рублей за каждый день нахождения в командировке на территории Красноярского края, в размере</w:t>
      </w:r>
      <w:proofErr w:type="gramStart"/>
      <w:r>
        <w:t xml:space="preserve"> .</w:t>
      </w:r>
      <w:proofErr w:type="gramEnd"/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в размере 350 рублей за каждый день нахождения в командировке в городах Москва и Санкт-Петербург, краевых (кроме Красноярского края), областных центрах, районах Крайнего Севера (в том числе Красноярского края), территориях других субъектов Российской Федерации.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для заместителя председателя Совета депутатов и заместителей Главы администрации, а также для других работников ОМСУ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в размере 100 рублей за каждый день нахождения в командировке на территории Красноярского края, в размере</w:t>
      </w:r>
      <w:proofErr w:type="gramStart"/>
      <w:r>
        <w:t xml:space="preserve"> .</w:t>
      </w:r>
      <w:proofErr w:type="gramEnd"/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в размере 250 рублей за каждый день нахождения в командировке в городах Москва и Санкт-Петербург, краевых (кроме Красноярского края), областных центрах, районах Крайнего Севера (в том числе Красноярского края), территориях других субъектов Российской Федерации.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Суточные выплачиваются должностному лицу за каждый день нахождения в командировке, включая выходные и праздничные дни, а также дни нахождения в пути.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 случае направления должностного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лицом, направляющим в командировку, с учетом дальности расстояния, условий транспортного сообщения, характера выполняемого задания, а также необходимости создания должностному лицу условий для отдыха.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В случае вынужденной остановки в пути должностному лицу возмещаются расходы по найму жилого помещения, подтвержденные соответствующими документами, в порядке и размерах, определяемых </w:t>
      </w:r>
      <w:hyperlink r:id="rId19" w:history="1">
        <w:r>
          <w:rPr>
            <w:color w:val="0000FF"/>
          </w:rPr>
          <w:t>пунктом 3.1.1</w:t>
        </w:r>
      </w:hyperlink>
      <w:r>
        <w:t xml:space="preserve"> Порядка.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Дополнительные расходы в связи с увеличением норм возмещения командировочных расходов производятся в пределах средств, утвержденных по смете.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Дополнительные расходы в связи с увеличением норм возмещения командировочных расходов производятся: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муниципальных служащих органов, наделенных правами юридического лица, структурных подразделений администрации Восточенского сельсовета - по решению руководителей соответствующих органов и структурных подразделений в пределах средств, утвержденных сметой;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lastRenderedPageBreak/>
        <w:t>- для муниципальных служащих органов, не наделенных правами юридического лица, - по решению Главы администрации в  пределах средств, утвержденных сметой;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3) по проезду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- для Главы сельсовета,  Главы администрации и его заместителей - воздушным транспортом - в размере стоимости перелета первым классом; железнодорожным транспортом - в размере стоимости проезда в вагоне </w:t>
      </w:r>
      <w:proofErr w:type="gramStart"/>
      <w:r>
        <w:t>СВ</w:t>
      </w:r>
      <w:proofErr w:type="gramEnd"/>
      <w:r>
        <w:t>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других работников ОМСУ - воздушным транспортом - в размере стоимости перелета экономическим классом; железнодорожным транспортом - не более стоимости проезда в купейном вагоне; автомобильным транспортом - по тарифам, устанавливаемым перевозчиком.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3.2. Установить для пользователей служебного легкового автотранспорта, закрепленного за должностными лицами ОМСУ, годовой лимит расхода горюче-смазочных материалов </w:t>
      </w:r>
      <w:smartTag w:uri="urn:schemas-microsoft-com:office:smarttags" w:element="metricconverter">
        <w:smartTagPr>
          <w:attr w:name="ProductID" w:val="3850 литров"/>
        </w:smartTagPr>
        <w:r>
          <w:t>3850 литров</w:t>
        </w:r>
      </w:smartTag>
      <w:r>
        <w:t xml:space="preserve"> в расчете на один автомобиль, без учета расходов горюче-смазочных материалов при выезде в командировки.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Лимит расхода горюче-смазочных материалов для служебного легкового автотранспорта, закрепленного за Главой Восточенского сельсовета, </w:t>
      </w:r>
      <w:r w:rsidRPr="001F753A">
        <w:t xml:space="preserve"> </w:t>
      </w:r>
      <w:r>
        <w:t>заместителем председателя Восточенского сельского Совета депутатов, Главой администрации Восточенского сельсовета, заместителя Главы администрации Восточенского сельсовета, не нормируется.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При выезде служебного легкового автотранспорта в командировки расход горюче-смазочных материалов учитывается по факту.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Выезд работников аппарата Совета депутатов на служебном легковом автотранспорте за пределы  Краснотуранского района согласовывается с Главой Восточенского сельсовета.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Выезд работников аппарата администрации Восточенского сельсовета  на служебном легковом автотранспорте за пределы Краснотуранского  района согласовывается с Главой администрации Восточенского сельсовета.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3.3. Установить следующие нормы расходов на услуги междугородной связи: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из расчета общей продолжительности междугородных переговоров не более 1400 минут в год на один абонентский номер;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- для Главы Восточенского сельсовета, заместителя председателя Совета депутатов, Главы администрации и его заместителей, а также руководителей структурных подразделений - не более 2400 минут в год.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В случае,  когда одним абонентским номером пользуется более одного должностного лица, норма обеспечения междугородной связью данного номера увеличивается на 770 минут в год на каждое должностное лицо.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Использование междугородной связи для неслужебных переговоров не допускается.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3.4. Установить норму обеспечения подвижной (далее - сотовой) связью для работников ОМСУ из расчета не более 6000 рублей в год для одного абонентского номера, согласно списку должностных лиц и сумм, утвержденных Главой администрации (для работников Совета депутатов - согласно списку должностных лиц и сумм, утвержденных Главой сельсовета).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jc w:val="center"/>
        <w:outlineLvl w:val="1"/>
      </w:pPr>
      <w:r>
        <w:t>4. ПРЕДСТАВИТЕЛЬСКИЕ РАСХОДЫ ОМСУ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4.1. Под представительскими расходами ОМСУ понимаются расходы на официальный прием и (или) обслуживание представителей других организаций, участвующих в переговорах с целью установления и (или) поддержания взаимного сотрудничества, а также расходы на официальный прием и (или) обслуживание </w:t>
      </w:r>
      <w:r>
        <w:lastRenderedPageBreak/>
        <w:t>участников, прибывших на заседания, совещания, встречи, связанные с деятельностью ОМСУ, и иные мероприятия, проводимые ОМСУ.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proofErr w:type="gramStart"/>
      <w:r>
        <w:t>К представительским расходам ОМСУ относятся расходы на проведение официального приема Главой сельсовета, Главой администрации (завтрака, обеда или иного аналогичного мероприятия) для представителей других организаций и расходы на участвующих в представительских мероприятиях официальных лиц ОМСУ, транспортное обеспечение этих лиц, проведение мероприятий культурной программы, приобретение сувениров, подарков и иные расходы по организации и проведению заседаний, совещаний, встреч, связанных с деятельностью ОМСУ, мероприятий</w:t>
      </w:r>
      <w:proofErr w:type="gramEnd"/>
      <w:r>
        <w:t>, проводимых ОМСУ, расходы на приобретение цветов, вручаемых от имени Главы сельсовета, Главы администрации, а также услуги в области фотографии, связанные с проведением данных мероприятий.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4.2. Списание затрат на представительские расходы производится только при наличии оправдательных документов (первичных учетных документов): утвержденных Главой сельсовета, Главой администрации - счетов, актов о фактических расходах денежных средств на проведение представительских мероприятий, составляемых комиссией, образуемой Главой сельсовета, Главой администрации, других документов, свидетельствующих о размере произведенных расходов. </w:t>
      </w:r>
      <w:proofErr w:type="gramStart"/>
      <w:r>
        <w:t>В актах о фактических расходах денежных средств на проведение представительских мероприятий должны быть указаны дата и место проведения представительских мероприятий, список приглашенных лиц и участников со стороны администрации Восточенского сельсовета, Восточенского сельского  Совета депутатов, перечень проведенных представительских мероприятий (с указанием количества лиц, принявших участие в каждом из них), величина произведенных расходов (в том числе по каждому мероприятию), а также иные</w:t>
      </w:r>
      <w:proofErr w:type="gramEnd"/>
      <w:r>
        <w:t xml:space="preserve"> обязательные реквизиты в соответствии с законодательством о бюджетном учете.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Списание затрат на представительские расходы производится в размерах, не превышающих норм расходов на прием и обслуживание иностранных делегаций и отдельных лиц органами исполнительной власти субъектов Российской Федерации, за исключением списания затрат на приобретение цветов, услуги в области фотографии, производимого по фактическим расходам в пределах средств, предусмотренных на представительские расходы ОМСУ в смете расходов администрации Восточенского сельсовета и смете расходов  Совета</w:t>
      </w:r>
      <w:proofErr w:type="gramEnd"/>
      <w:r>
        <w:t xml:space="preserve"> депутатов.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4.4. Средства на представительские расходы Главы сельсовета  планируются ежегодно в смете доходов и расходов Совета депутатов в размере, не превышающем 1 процента от общего объема сметы расходов администрации  сельсовета.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>4.5. Средства на представительские расходы Главы администрации планируются ежегодно в смете доходов и расходов администрации сельсовета  в размере 100 процентов от объема представительских расходов Главы сельсовета.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jc w:val="center"/>
        <w:outlineLvl w:val="1"/>
      </w:pPr>
      <w:r>
        <w:t>5. РАЗМЕЩЕНИЕ ОРГАНАМИ МЕСТНОГО САМОУПРАВЛЕНИЯ ЗАКАЗОВ</w:t>
      </w:r>
    </w:p>
    <w:p w:rsidR="00656D8E" w:rsidRDefault="00656D8E" w:rsidP="00656D8E">
      <w:pPr>
        <w:autoSpaceDE w:val="0"/>
        <w:autoSpaceDN w:val="0"/>
        <w:adjustRightInd w:val="0"/>
        <w:jc w:val="center"/>
      </w:pPr>
      <w:r>
        <w:t>НА ПОСТАВКУ ТОВАРОВ, ВЫПОЛНЕНИЕ РАБОТ, ОКАЗАНИЕ</w:t>
      </w:r>
    </w:p>
    <w:p w:rsidR="00656D8E" w:rsidRDefault="00656D8E" w:rsidP="00656D8E">
      <w:pPr>
        <w:autoSpaceDE w:val="0"/>
        <w:autoSpaceDN w:val="0"/>
        <w:adjustRightInd w:val="0"/>
        <w:jc w:val="center"/>
      </w:pPr>
      <w:r>
        <w:t>УСЛУГ ДЛЯ МУНИЦИПАЛЬНЫХ НУЖД</w:t>
      </w:r>
    </w:p>
    <w:p w:rsidR="00656D8E" w:rsidRDefault="00656D8E" w:rsidP="00656D8E">
      <w:pPr>
        <w:autoSpaceDE w:val="0"/>
        <w:autoSpaceDN w:val="0"/>
        <w:adjustRightInd w:val="0"/>
        <w:jc w:val="both"/>
      </w:pP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  <w:r>
        <w:t xml:space="preserve">5.1. </w:t>
      </w:r>
      <w:proofErr w:type="gramStart"/>
      <w:r>
        <w:t xml:space="preserve">При размещении ОМСУ в соответствии с законодательством Российской Федерации заказов на поставки товаров, выполнение работ, оказание услуг для муниципальных нужд за счет средств местного  бюджета, выделяемых на обеспечение деятельности ОМСУ, вопросы организации размещения заказов, реализация прав и обязанностей муниципального заказчика регулируются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</w:t>
      </w:r>
      <w:proofErr w:type="gramEnd"/>
      <w:r>
        <w:t xml:space="preserve"> для государственных и муниципальных нужд".</w:t>
      </w:r>
    </w:p>
    <w:p w:rsidR="00656D8E" w:rsidRDefault="00656D8E" w:rsidP="00656D8E">
      <w:pPr>
        <w:autoSpaceDE w:val="0"/>
        <w:autoSpaceDN w:val="0"/>
        <w:adjustRightInd w:val="0"/>
        <w:ind w:firstLine="540"/>
        <w:jc w:val="both"/>
      </w:pPr>
    </w:p>
    <w:p w:rsidR="000873A3" w:rsidRDefault="000873A3"/>
    <w:sectPr w:rsidR="000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6"/>
    <w:rsid w:val="000873A3"/>
    <w:rsid w:val="00243856"/>
    <w:rsid w:val="00656D8E"/>
    <w:rsid w:val="00C93F4A"/>
    <w:rsid w:val="00C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6D8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6D8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A7D6193B10E7E5B4CFBCCFE5959336CCAAEE4D1EA93F0AD335FD04281ED77T336K" TargetMode="External"/><Relationship Id="rId13" Type="http://schemas.openxmlformats.org/officeDocument/2006/relationships/hyperlink" Target="consultantplus://offline/ref=2D2A7D6193B10E7E5B4CFBCCFE5959336CCAAEE4D2ED98F5AC335FD04281ED77360883778B0ABBBACAD780TD3FK" TargetMode="External"/><Relationship Id="rId18" Type="http://schemas.openxmlformats.org/officeDocument/2006/relationships/hyperlink" Target="consultantplus://offline/ref=2D2A7D6193B10E7E5B4CFBCCFE5959336CCAAEE4D0EB9BFFA4335FD04281ED77360883778B0ABBBACAD48ATD3B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2A7D6193B10E7E5B4CE5C1E835063C6EC3F2EED7EE91A1F96C048D15T838K" TargetMode="External"/><Relationship Id="rId12" Type="http://schemas.openxmlformats.org/officeDocument/2006/relationships/hyperlink" Target="consultantplus://offline/ref=2D2A7D6193B10E7E5B4CE5C1E835063C6EC3F2EED7EE91A1F96C048D15T838K" TargetMode="External"/><Relationship Id="rId17" Type="http://schemas.openxmlformats.org/officeDocument/2006/relationships/hyperlink" Target="consultantplus://offline/ref=2D2A7D6193B10E7E5B4CFBCCFE5959336CCAAEE4D0EB9BFFA4335FD04281ED77360883778B0ABBBACAD48ATD3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2A7D6193B10E7E5B4CFBCCFE5959336CCAAEE4D0EB9BFFA4335FD04281ED77360883778B0ABBBACAD48ATD3DK" TargetMode="External"/><Relationship Id="rId20" Type="http://schemas.openxmlformats.org/officeDocument/2006/relationships/hyperlink" Target="consultantplus://offline/ref=2D2A7D6193B10E7E5B4CE5C1E835063C6EC0F8EFDEEF91A1F96C048D15T83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2A7D6193B10E7E5B4CE5C1E835063C6EC0F7EDDFEA91A1F96C048D1588E7207147DA31CFT035K" TargetMode="External"/><Relationship Id="rId11" Type="http://schemas.openxmlformats.org/officeDocument/2006/relationships/hyperlink" Target="consultantplus://offline/ref=2D2A7D6193B10E7E5B4CE5C1E835063C6EC0F7EDDFEA91A1F96C048D1588E7207147DA31CFT03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2A7D6193B10E7E5B4CFBCCFE5959336CCAAEE4D0EB9BFFA4335FD04281ED77360883778B0ABBBACAD48ATD3DK" TargetMode="External"/><Relationship Id="rId10" Type="http://schemas.openxmlformats.org/officeDocument/2006/relationships/hyperlink" Target="consultantplus://offline/ref=2D2A7D6193B10E7E5B4CFBCCFE5959336CCAAEE4D0EB9BFFA4335FD04281ED77360883778B0ABBBACAD48ATD35K" TargetMode="External"/><Relationship Id="rId19" Type="http://schemas.openxmlformats.org/officeDocument/2006/relationships/hyperlink" Target="consultantplus://offline/ref=2D2A7D6193B10E7E5B4CFBCCFE5959336CCAAEE4D0EB9BFFA4335FD04281ED77360883778B0ABBBACAD48ATD3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A7D6193B10E7E5B4CFBCCFE5959336CCAAEE4D2ED98F5AC335FD04281ED77360883778B0ABBBACAD780TD3FK" TargetMode="External"/><Relationship Id="rId14" Type="http://schemas.openxmlformats.org/officeDocument/2006/relationships/hyperlink" Target="consultantplus://offline/ref=2D2A7D6193B10E7E5B4CFBCCFE5959336CCAAEE4D0EB9BFFA4335FD04281ED77360883778B0ABBBACAD48ATD3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E43A-70A4-44F3-9D8E-8B2B6D5A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2014-09-30T06:47:00Z</cp:lastPrinted>
  <dcterms:created xsi:type="dcterms:W3CDTF">2014-09-30T06:12:00Z</dcterms:created>
  <dcterms:modified xsi:type="dcterms:W3CDTF">2014-09-30T06:47:00Z</dcterms:modified>
</cp:coreProperties>
</file>